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Zimbabwe,</w:t>
      </w:r>
      <w:r>
        <w:t xml:space="preserve"> </w:t>
      </w:r>
      <w:r>
        <w:t xml:space="preserve">Harare</w:t>
      </w:r>
    </w:p>
    <w:bookmarkStart w:id="29" w:name="X1e69c9eee2cd3aac5b8a52b20f31fd2d3ef7fa2"/>
    <w:p>
      <w:pPr>
        <w:pStyle w:val="Heading1"/>
      </w:pPr>
      <w:r>
        <w:rPr>
          <w:bCs/>
          <w:b/>
        </w:rPr>
        <w:t xml:space="preserve">Laboratory Report:</w:t>
      </w:r>
      <w:r>
        <w:br/>
      </w:r>
      <w:r>
        <w:t xml:space="preserve">The Functional Analysis of the Accountant Profession in Zimbabwe, Harare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Accounting Practices and Regulatory Compliance</w:t>
      </w:r>
      <w:r>
        <w:br/>
      </w:r>
      <w:r>
        <w:rPr>
          <w:bCs/>
          <w:b/>
        </w:rPr>
        <w:t xml:space="preserve">Location Focus:</w:t>
      </w:r>
      <w:r>
        <w:t xml:space="preserve">Zimbabwe Harare</w:t>
      </w:r>
    </w:p>
    <w:p>
      <w:pPr>
        <w:pStyle w:val="BodyText"/>
      </w:pPr>
      <w:r>
        <w:t xml:space="preserve">AbstractThis laboratory report provides a comprehensive analysis of the role, responsibilities, regulatory framework, and economic challenges faced by an Accountant operating within the unique economic environment of Zimbabwe Harare. As a central hub for commerce in Zimbabwe, Har presents distinct financial complexities due to currency volatility， hyperinflationary history and multi-currency systems. The objective of this report is to examine how an Accountant functions as a critical compliance officer, strategic advisor, and operational manager in this dynamic setting.</w:t>
      </w:r>
    </w:p>
    <w:bookmarkStart w:id="20" w:name="introduction"/>
    <w:p>
      <w:pPr>
        <w:pStyle w:val="Heading2"/>
      </w:pPr>
      <w:r>
        <w:t xml:space="preserve">1. Introduction</w:t>
      </w:r>
    </w:p>
    <w:p>
      <w:pPr>
        <w:pStyle w:val="FirstParagraph"/>
      </w:pPr>
      <w:r>
        <w:t xml:space="preserve">The profession of accounting is universally recognized as the language of business However, its application varies significantly depending on geographical and economic contexts. In Zimbabwe Harare， the context is characterized by rapid economic shifts, a diverse regulatory landscape involving multiple governing bodies such as the Institute of Chartered Accountants in Zimbabwe (ICAZ)and the Reserve Bank of Zimbabwe (RBZ). An Accountant in this region must possess not only technical proficiency but also resilience and adaptability. This report investigates the core functions of an accountant， highlighting how they navigate tax laws under ZiG（the new currency）, manage forex constraints, and ensure that businesses remain compliant amidst inflationary pressures.</w:t>
      </w:r>
    </w:p>
    <w:bookmarkEnd w:id="20"/>
    <w:bookmarkStart w:id="21" w:name="methodology"/>
    <w:p>
      <w:pPr>
        <w:pStyle w:val="Heading2"/>
      </w:pPr>
      <w:r>
        <w:t xml:space="preserve">2. Methodological Approach</w:t>
      </w:r>
    </w:p>
    <w:p>
      <w:pPr>
        <w:pStyle w:val="FirstParagraph"/>
      </w:pPr>
      <w:r>
        <w:t xml:space="preserve">This analysis is based on a review of current financial regulations in Zimbabwe Harare， case studies of local firms, and an examination of the daily operational workflows typical for accountants in metropolitan Zimbabwe. Key areas investigated include tax administration by the Zimbabwe Revenue Authority（ZIMRA）， adherence to International Financial Reporting Standards (IFRS)， and practical cash-flow management techniques employed to mitigate currency risks.</w:t>
      </w:r>
    </w:p>
    <w:bookmarkEnd w:id="21"/>
    <w:bookmarkStart w:id="25" w:name="findings"/>
    <w:p>
      <w:pPr>
        <w:pStyle w:val="Heading2"/>
      </w:pPr>
      <w:r>
        <w:t xml:space="preserve">3. Key Findings and Analysis</w:t>
      </w:r>
    </w:p>
    <w:bookmarkStart w:id="22" w:name="regulatory-compliance-and-taxation"/>
    <w:p>
      <w:pPr>
        <w:pStyle w:val="Heading3"/>
      </w:pPr>
      <w:r>
        <w:t xml:space="preserve">3.1 Regulatory Compliance and Taxation</w:t>
      </w:r>
    </w:p>
    <w:p>
      <w:pPr>
        <w:pStyle w:val="FirstParagraph"/>
      </w:pPr>
      <w:r>
        <w:t xml:space="preserve">The primary responsibility of an Accountant in Zimbabwe Harare is ensuring strict compliance with local tax laws. ZIMRA imposes rigorous requirements on Value Added Tax (VAT), PAYE（Pay As You Earn）, and Corporate Income Tax. An Accountant must meticulously prepare monthly returns and annual audits. In Harare， where the informal sector is significant， there is also an added layer of complexity in bringing unregistered entities into the tax net through advisory services.</w:t>
      </w:r>
    </w:p>
    <w:bookmarkEnd w:id="22"/>
    <w:bookmarkStart w:id="23" w:name="multi-currency-management"/>
    <w:p>
      <w:pPr>
        <w:pStyle w:val="Heading3"/>
      </w:pPr>
      <w:r>
        <w:t xml:space="preserve">3.2 Multi-Currency Management</w:t>
      </w:r>
    </w:p>
    <w:p>
      <w:pPr>
        <w:pStyle w:val="FirstParagraph"/>
      </w:pPr>
      <w:r>
        <w:t xml:space="preserve">One of the most defining aspects for an Accountant working in Zimbabwe Harare is currency management. Following the introduction of ZiG（Zimbabwe Gold）, accountants must handle transactions in a mix of local and foreign currencies, particularly USD. This involves complex hedging strategies， accurate recording exchange rate fluctuations， and ensuring that financial statements reflect fair market values despite volatility.</w:t>
      </w:r>
    </w:p>
    <w:bookmarkEnd w:id="23"/>
    <w:bookmarkStart w:id="24" w:name="strategic-cost-control"/>
    <w:p>
      <w:pPr>
        <w:pStyle w:val="Heading3"/>
      </w:pPr>
      <w:r>
        <w:t xml:space="preserve">3.3 Strategic Cost Control</w:t>
      </w:r>
    </w:p>
    <w:p>
      <w:pPr>
        <w:pStyle w:val="FirstParagraph"/>
      </w:pPr>
      <w:r>
        <w:t xml:space="preserve">Inflation has historically eroded profit margins for businesses in Zimbabwe Harare. An Accountant plays a vital role in cost control by implementing efficient inventory management systems, optimizing supply chain expenditures， and forecasting cash flows accurately to ensure liquidity. Without proactive financial planning by an Accountant， many entities in Harare would face insolvency due to the high cost of doing business.</w:t>
      </w:r>
    </w:p>
    <w:bookmarkEnd w:id="24"/>
    <w:bookmarkEnd w:id="25"/>
    <w:bookmarkStart w:id="26" w:name="discussion"/>
    <w:p>
      <w:pPr>
        <w:pStyle w:val="Heading2"/>
      </w:pPr>
      <w:r>
        <w:t xml:space="preserve">4. Discussion</w:t>
      </w:r>
    </w:p>
    <w:p>
      <w:pPr>
        <w:pStyle w:val="FirstParagraph"/>
      </w:pPr>
      <w:r>
        <w:t xml:space="preserve">The role of an accountant in Zimbabwe Harare extends beyond bookkeeping; it is a strategic imperative. The volatility observed necessitates real-time financial monitoring rather than end-of-month reporting. Furthermore， technological adoption is accelerating， with many firms migrating to cloud-based accounting software to ensure data integrity and accessibility.</w:t>
      </w:r>
    </w:p>
    <w:bookmarkEnd w:id="26"/>
    <w:bookmarkStart w:id="27" w:name="conclusion"/>
    <w:p>
      <w:pPr>
        <w:pStyle w:val="Heading2"/>
      </w:pPr>
      <w:r>
        <w:t xml:space="preserve">5. Conclusion</w:t>
      </w:r>
    </w:p>
    <w:p>
      <w:pPr>
        <w:pStyle w:val="FirstParagraph"/>
      </w:pPr>
      <w:r>
        <w:t xml:space="preserve">In conclusion, the position of an Accountant in Zimbabwe Harare is one of critical importance within both corporate and small business sectors. Their ability to navigate regulatory hurdles， manage multi-currency complexities， and provide strategic financial guidance ensures organizational survival and growth amidst challenging economic conditions.</w:t>
      </w:r>
    </w:p>
    <w:bookmarkEnd w:id="27"/>
    <w:bookmarkStart w:id="28" w:name="references"/>
    <w:p>
      <w:pPr>
        <w:pStyle w:val="Heading2"/>
      </w:pPr>
      <w:r>
        <w:t xml:space="preserve">6. References</w:t>
      </w:r>
    </w:p>
    <w:p>
      <w:pPr>
        <w:numPr>
          <w:ilvl w:val="0"/>
          <w:numId w:val="1001"/>
        </w:numPr>
        <w:pStyle w:val="Compact"/>
      </w:pPr>
      <w:r>
        <w:t xml:space="preserve">Institute of Chartered Accountants in Zimbabwe (ICAZ) Guidelines.</w:t>
      </w:r>
    </w:p>
    <w:p>
      <w:pPr>
        <w:numPr>
          <w:ilvl w:val="0"/>
          <w:numId w:val="1001"/>
        </w:numPr>
        <w:pStyle w:val="Compact"/>
      </w:pPr>
      <w:r>
        <w:t xml:space="preserve">Zimbabwe Revenue Authority（ZIMRA） Tax Compliance Manuals.</w:t>
      </w:r>
    </w:p>
    <w:p>
      <w:pPr>
        <w:pStyle w:val="FirstParagraph"/>
      </w:pPr>
      <w:r>
        <w:rPr>
          <w:bCs/>
          <w:b/>
        </w:rPr>
        <w:t xml:space="preserve">Note:</w:t>
      </w:r>
      <w:r>
        <w:t xml:space="preserve">This document is formatted specifically for academic and professional review regarding the economic landscape of Zimbabwe Harare. All content pertains strictly to the professional duties of an Accountant in this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Operational Dynamics of an Accountant in Zimbabwe, Harare</dc:title>
  <dc:creator/>
  <dc:language>en</dc:language>
  <cp:keywords/>
  <dcterms:created xsi:type="dcterms:W3CDTF">2026-07-29T10:12:00Z</dcterms:created>
  <dcterms:modified xsi:type="dcterms:W3CDTF">2026-07-29T10:12:00Z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