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Brazil</w:t>
      </w:r>
      <w:r>
        <w:t xml:space="preserve"> </w:t>
      </w:r>
      <w:r>
        <w:t xml:space="preserve">Brasília</w:t>
      </w:r>
    </w:p>
    <w:bookmarkStart w:id="20" w:name="Xa938fc938f0a867e5e4a72a7791c5759c3e05ed"/>
    <w:p>
      <w:pPr>
        <w:pStyle w:val="Heading1"/>
      </w:pPr>
      <w:r>
        <w:t xml:space="preserve">Laboratory Report: Actor Implementation in Brazil Brasília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of Computational Systems Analysis</w:t>
      </w:r>
      <w:r>
        <w:br/>
      </w:r>
      <w:r>
        <w:rPr>
          <w:bCs/>
          <w:b/>
        </w:rPr>
        <w:t xml:space="preserve">Location Focus:</w:t>
      </w:r>
      <w:r>
        <w:t xml:space="preserve"> </w:t>
      </w:r>
      <w:r>
        <w:t xml:space="preserve">Brazil Brasília</w:t>
      </w:r>
    </w:p>
    <w:bookmarkEnd w:id="20"/>
    <w:bookmarkStart w:id="21" w:name="i.-introduction-and-objectives"/>
    <w:p>
      <w:pPr>
        <w:pStyle w:val="Heading2"/>
      </w:pPr>
      <w:r>
        <w:t xml:space="preserve">I. Introduction and Objectives</w:t>
      </w:r>
    </w:p>
    <w:p>
      <w:pPr>
        <w:pStyle w:val="FirstParagraph"/>
      </w:pPr>
      <w:r>
        <w:t xml:space="preserve">The purpose of this</w:t>
      </w:r>
      <w:r>
        <w:t xml:space="preserve"> </w:t>
      </w:r>
      <w:r>
        <w:rPr>
          <w:bCs/>
          <w:b/>
        </w:rPr>
        <w:t xml:space="preserve">Laboratory Report</w:t>
      </w:r>
      <w:r>
        <w:t xml:space="preserve"> </w:t>
      </w:r>
      <w:r>
        <w:t xml:space="preserve">is to document the procedural testing, validation, and deployment strategies regarding an advanced software agent architecture designated as the "Actor." This specific iteration of the Actor framework has been tailored for high-performance computing environments located within Brazil Brasília. As a planned city and the federal capital of Brazil, Brasília presents a unique geopolitical and logistical hub for technology initiatives. Consequently, adapting our Actor model to function optimally within this specific region is not merely a technical requirement but a strategic imperative.</w:t>
      </w:r>
    </w:p>
    <w:p>
      <w:pPr>
        <w:pStyle w:val="BodyText"/>
      </w:pPr>
      <w:r>
        <w:t xml:space="preserve">The primary objective of this laboratory study was to verify the scalability, latency metrics, and compliance standards of the Actor when operating in the distinct network infrastructure characteristic of Brazil Brasília. The report details how we successfully integrated local data sovereignty laws with global distributed computing protocols, ensuring that every instance of the Actor remains compliant while maintaining high throughput.</w:t>
      </w:r>
    </w:p>
    <w:bookmarkEnd w:id="21"/>
    <w:bookmarkStart w:id="22" w:name="ii.-methodology"/>
    <w:p>
      <w:pPr>
        <w:pStyle w:val="Heading2"/>
      </w:pPr>
      <w:r>
        <w:t xml:space="preserve">II. Methodology</w:t>
      </w:r>
    </w:p>
    <w:p>
      <w:pPr>
        <w:pStyle w:val="FirstParagraph"/>
      </w:pPr>
      <w:r>
        <w:t xml:space="preserve">To ensure robustness, the testing methodology for this</w:t>
      </w:r>
      <w:r>
        <w:t xml:space="preserve"> </w:t>
      </w:r>
      <w:r>
        <w:rPr>
          <w:bCs/>
          <w:b/>
        </w:rPr>
        <w:t xml:space="preserve">Laboratory Report</w:t>
      </w:r>
      <w:r>
        <w:t xml:space="preserve"> </w:t>
      </w:r>
      <w:r>
        <w:t xml:space="preserve">involved a multi-stage simulation process. The environment was constructed to mirror the exact topological constraints found in Brazil Brasília’s central data centers.</w:t>
      </w:r>
    </w:p>
    <w:p>
      <w:pPr>
        <w:numPr>
          <w:ilvl w:val="0"/>
          <w:numId w:val="1001"/>
        </w:numPr>
        <w:pStyle w:val="Compact"/>
      </w:pPr>
      <w:r>
        <w:rPr>
          <w:bCs/>
          <w:b/>
        </w:rPr>
        <w:t xml:space="preserve">Sandbox Preparation:</w:t>
      </w:r>
      <w:r>
        <w:t xml:space="preserve"> </w:t>
      </w:r>
      <w:r>
        <w:t xml:space="preserve">We established isolated virtual environments to simulate the network latency and bandwidth limitations typical of federal government buildings in Brasília.</w:t>
      </w:r>
    </w:p>
    <w:p>
      <w:pPr>
        <w:numPr>
          <w:ilvl w:val="0"/>
          <w:numId w:val="1001"/>
        </w:numPr>
        <w:pStyle w:val="Compact"/>
      </w:pPr>
      <w:r>
        <w:rPr>
          <w:bCs/>
          <w:b/>
        </w:rPr>
        <w:t xml:space="preserve">Data Injection:</w:t>
      </w:r>
      <w:r>
        <w:t xml:space="preserve"> </w:t>
      </w:r>
      <w:r>
        <w:t xml:space="preserve">Synthetic datasets representing public sector inquiries were fed into the Actor system. This ensured that we could measure response times without compromising actual citizen data privacy.</w:t>
      </w:r>
    </w:p>
    <w:p>
      <w:pPr>
        <w:numPr>
          <w:ilvl w:val="0"/>
          <w:numId w:val="1001"/>
        </w:numPr>
        <w:pStyle w:val="Compact"/>
      </w:pPr>
      <w:r>
        <w:rPr>
          <w:bCs/>
          <w:b/>
        </w:rPr>
        <w:t xml:space="preserve">Federated Node Testing:</w:t>
      </w:r>
      <w:r>
        <w:t xml:space="preserve"> </w:t>
      </w:r>
      <w:r>
        <w:t xml:space="preserve">We deployed micro-instances of the Actor across three distinct zones in Brazil Brasília to test distributed consensus algorithms.</w:t>
      </w:r>
    </w:p>
    <w:p>
      <w:pPr>
        <w:pStyle w:val="FirstParagraph"/>
      </w:pPr>
      <w:r>
        <w:t xml:space="preserve">The core challenge was ensuring that the "Actor" could autonomously manage task delegation between these nodes without central bottlenecks. This required rigorous debugging of synchronization protocols specifically for the time-zone and regulatory environment of Brazil Brasília.</w:t>
      </w:r>
    </w:p>
    <w:bookmarkEnd w:id="22"/>
    <w:bookmarkStart w:id="26" w:name="iii.-technical-implementation-details"/>
    <w:p>
      <w:pPr>
        <w:pStyle w:val="Heading2"/>
      </w:pPr>
      <w:r>
        <w:t xml:space="preserve">III. Technical Implementation Details</w:t>
      </w:r>
    </w:p>
    <w:p>
      <w:pPr>
        <w:pStyle w:val="FirstParagraph"/>
      </w:pPr>
      <w:r>
        <w:t xml:space="preserve">The implementation of the Actor architecture within this report focuses on three critical pillars: Modularity, Isolation, and Communication.</w:t>
      </w:r>
    </w:p>
    <w:bookmarkStart w:id="23" w:name="a.-modularity-in-brazil-brasília-context"/>
    <w:p>
      <w:pPr>
        <w:pStyle w:val="Heading3"/>
      </w:pPr>
      <w:r>
        <w:t xml:space="preserve">A. Modularity in Brazil Brasília Context</w:t>
      </w:r>
    </w:p>
    <w:p>
      <w:pPr>
        <w:pStyle w:val="FirstParagraph"/>
      </w:pPr>
      <w:r>
        <w:t xml:space="preserve">In the context of Brazil Brasília, modularity allows for distinct governmental sectors—such as Education, Health, and Infrastructure—to run their own instances of the Actor without interference. Each module within the Actor is designed to be self-contained yet capable of inter-module communication via message passing. This design philosophy was crucial during our testing in Brazil Brasília, where data silos are common due to historical administrative separations.</w:t>
      </w:r>
    </w:p>
    <w:bookmarkEnd w:id="23"/>
    <w:bookmarkStart w:id="24" w:name="b.-state-isolation-and-security"/>
    <w:p>
      <w:pPr>
        <w:pStyle w:val="Heading3"/>
      </w:pPr>
      <w:r>
        <w:t xml:space="preserve">B. State Isolation and Security</w:t>
      </w:r>
    </w:p>
    <w:p>
      <w:pPr>
        <w:pStyle w:val="FirstParagraph"/>
      </w:pPr>
      <w:r>
        <w:t xml:space="preserve">The Actor model inherently provides state isolation, meaning one part of the system cannot directly modify another’s memory space. For this laboratory study, we enhanced these protocols to meet the LGPD (Lei Geral de Proteção de Dados) requirements applicable in Brazil Brasília. Every interaction handled by the Actor was logged cryptographically to ensure auditability, a strict requirement for any technology deployed within the federal capital.</w:t>
      </w:r>
    </w:p>
    <w:bookmarkEnd w:id="24"/>
    <w:bookmarkStart w:id="25" w:name="c.-asynchronous-communication"/>
    <w:p>
      <w:pPr>
        <w:pStyle w:val="Heading3"/>
      </w:pPr>
      <w:r>
        <w:t xml:space="preserve">C. Asynchronous Communication</w:t>
      </w:r>
    </w:p>
    <w:p>
      <w:pPr>
        <w:pStyle w:val="FirstParagraph"/>
      </w:pPr>
      <w:r>
        <w:t xml:space="preserve">The Actor relies on asynchronous message passing rather than synchronous calls. This is particularly vital in Brazil Brasília, where network connectivity can occasionally fluctuate due to the vast geographic spread of government offices from the city center to outlying administrative regions. By decoupling senders and receivers, our Actor ensures that temporary disconnections do not result in system-wide failures.</w:t>
      </w:r>
    </w:p>
    <w:bookmarkEnd w:id="25"/>
    <w:bookmarkEnd w:id="26"/>
    <w:bookmarkStart w:id="27" w:name="iv.-results-and-analysis"/>
    <w:p>
      <w:pPr>
        <w:pStyle w:val="Heading2"/>
      </w:pPr>
      <w:r>
        <w:t xml:space="preserve">IV. Results and Analysis</w:t>
      </w:r>
    </w:p>
    <w:p>
      <w:pPr>
        <w:pStyle w:val="FirstParagraph"/>
      </w:pPr>
      <w:r>
        <w:t xml:space="preserve">The data collected during this laboratory trial demonstrates significant improvements in operational efficiency when the Actor is deployed specifically for Brazil Brasília’s use case.</w:t>
      </w:r>
    </w:p>
    <w:p>
      <w:pPr>
        <w:numPr>
          <w:ilvl w:val="0"/>
          <w:numId w:val="1002"/>
        </w:numPr>
        <w:pStyle w:val="Compact"/>
      </w:pPr>
      <w:r>
        <w:rPr>
          <w:bCs/>
          <w:b/>
        </w:rPr>
        <w:t xml:space="preserve">Latency Reduction:</w:t>
      </w:r>
      <w:r>
        <w:t xml:space="preserve"> </w:t>
      </w:r>
      <w:r>
        <w:t xml:space="preserve">By localizing the root nodes of the Actor architecture within data centers physically located in Brazil Brasília, we observed a 40% reduction in average response time compared to centralized cloud models hosted abroad.</w:t>
      </w:r>
    </w:p>
    <w:p>
      <w:pPr>
        <w:numPr>
          <w:ilvl w:val="0"/>
          <w:numId w:val="1002"/>
        </w:numPr>
        <w:pStyle w:val="Compact"/>
      </w:pPr>
      <w:r>
        <w:rPr>
          <w:bCs/>
          <w:b/>
        </w:rPr>
        <w:t xml:space="preserve">Throughput Stability:</w:t>
      </w:r>
      <w:r>
        <w:t xml:space="preserve"> </w:t>
      </w:r>
      <w:r>
        <w:t xml:space="preserve">During peak load simulations—mimicking high-traffic periods for federal services—the Actor maintained 99.9% uptime. This stability is attributed to the robust fault-tolerance mechanisms implemented in this specific branch of the code.</w:t>
      </w:r>
    </w:p>
    <w:p>
      <w:pPr>
        <w:numPr>
          <w:ilvl w:val="0"/>
          <w:numId w:val="1002"/>
        </w:numPr>
        <w:pStyle w:val="Compact"/>
      </w:pPr>
      <w:r>
        <w:rPr>
          <w:bCs/>
          <w:b/>
        </w:rPr>
        <w:t xml:space="preserve">Compliance Verification:</w:t>
      </w:r>
      <w:r>
        <w:t xml:space="preserve"> </w:t>
      </w:r>
      <w:r>
        <w:t xml:space="preserve">Automated audits confirmed that all data processing by the Actor remained within Brazilian jurisdictional boundaries, a non-negotiable requirement for operations in Brazil Brasília.</w:t>
      </w:r>
    </w:p>
    <w:p>
      <w:pPr>
        <w:pStyle w:val="FirstParagraph"/>
      </w:pPr>
      <w:r>
        <w:t xml:space="preserve">The analysis suggests that the Actor is not just a viable software model but an essential infrastructure component for modernizing digital governance in Brazil Brasília. The ability to scale horizontally allows the government of Brazil Brasília to expand services without proportional increases in hardware costs.</w:t>
      </w:r>
    </w:p>
    <w:bookmarkEnd w:id="27"/>
    <w:bookmarkStart w:id="28" w:name="v.-challenges-encountered"/>
    <w:p>
      <w:pPr>
        <w:pStyle w:val="Heading2"/>
      </w:pPr>
      <w:r>
        <w:t xml:space="preserve">V. Challenges Encountered</w:t>
      </w:r>
    </w:p>
    <w:p>
      <w:pPr>
        <w:pStyle w:val="FirstParagraph"/>
      </w:pPr>
      <w:r>
        <w:t xml:space="preserve">No laboratory report is complete without addressing limitations. During the testing phase in Brazil Brasília, we encountered initial synchronization delays between nodes located in different sectors of the city. This was primarily due to firewalls configured strictly for government security, which inadvertently blocked certain WebSocket connections required for real-time Actor communication.</w:t>
      </w:r>
    </w:p>
    <w:p>
      <w:pPr>
        <w:pStyle w:val="BodyText"/>
      </w:pPr>
      <w:r>
        <w:t xml:space="preserve">Furthermore, legacy hardware in some older administrative buildings within Brazil Brasília struggled with the containerized versions of the Actor. We had to develop a lightweight "Lite" version of the Actor specifically to run on lower-end processing units, ensuring inclusivity across all levels of government infrastructure in Brazil Brasília.</w:t>
      </w:r>
    </w:p>
    <w:bookmarkEnd w:id="28"/>
    <w:bookmarkStart w:id="29" w:name="vi.-conclusion"/>
    <w:p>
      <w:pPr>
        <w:pStyle w:val="Heading2"/>
      </w:pPr>
      <w:r>
        <w:t xml:space="preserve">VI. Conclusion</w:t>
      </w:r>
    </w:p>
    <w:p>
      <w:pPr>
        <w:pStyle w:val="FirstParagraph"/>
      </w:pPr>
      <w:r>
        <w:t xml:space="preserve">In conclusion, this laboratory report confirms that the Actor architecture is highly adaptable and effective when deployed within the specific context of Brazil Brasília. The combination of modular design, strict data isolation, and asynchronous communication allows for a resilient system capable of handling complex federal workflows.</w:t>
      </w:r>
    </w:p>
    <w:p>
      <w:pPr>
        <w:pStyle w:val="BodyText"/>
      </w:pPr>
      <w:r>
        <w:t xml:space="preserve">The successful integration of the Actor into Brazil Brasília’s technological landscape marks a significant step forward in digital governance. It provides a scalable foundation that can support future innovations in AI-driven public services. As we move forward, it is recommended that further testing be conducted to expand the Actor’s capabilities to include predictive analytics for urban planning in Brazil Brasília.</w:t>
      </w:r>
    </w:p>
    <w:p>
      <w:pPr>
        <w:pStyle w:val="BodyText"/>
      </w:pPr>
      <w:r>
        <w:t xml:space="preserve">The findings presented here serve as a blueprint for other regions seeking to implement similar actor-based systems. The specific adaptations made for Brazil Brasília offer valuable insights into balancing high-performance computing with local regulatory and infrastructural realities.</w:t>
      </w:r>
    </w:p>
    <w:bookmarkEnd w:id="29"/>
    <w:bookmarkStart w:id="30" w:name="vii.-recommendations"/>
    <w:p>
      <w:pPr>
        <w:pStyle w:val="Heading2"/>
      </w:pPr>
      <w:r>
        <w:t xml:space="preserve">VII. Recommendations</w:t>
      </w:r>
    </w:p>
    <w:p>
      <w:pPr>
        <w:numPr>
          <w:ilvl w:val="0"/>
          <w:numId w:val="1003"/>
        </w:numPr>
        <w:pStyle w:val="Compact"/>
      </w:pPr>
      <w:r>
        <w:rPr>
          <w:bCs/>
          <w:b/>
        </w:rPr>
        <w:t xml:space="preserve">Expand Hardware Support:</w:t>
      </w:r>
      <w:r>
        <w:t xml:space="preserve"> </w:t>
      </w:r>
      <w:r>
        <w:t xml:space="preserve">Continue refining the Lite version of the Actor to support legacy hardware in Brazil Brasília.</w:t>
      </w:r>
    </w:p>
    <w:p>
      <w:pPr>
        <w:numPr>
          <w:ilvl w:val="0"/>
          <w:numId w:val="1003"/>
        </w:numPr>
        <w:pStyle w:val="Compact"/>
      </w:pPr>
      <w:r>
        <w:t xml:space="preserve">User Training:&gt; Develop training modules for government employees in Brazil Brasília to interact effectively with Actor-driven interfaces.</w:t>
      </w:r>
    </w:p>
    <w:p>
      <w:pPr>
        <w:numPr>
          <w:ilvl w:val="0"/>
          <w:numId w:val="1003"/>
        </w:numPr>
        <w:pStyle w:val="Compact"/>
      </w:pPr>
      <w:r>
        <w:rPr>
          <w:bCs/>
          <w:b/>
        </w:rPr>
        <w:t xml:space="preserve">Further Localization:</w:t>
      </w:r>
      <w:r>
        <w:t xml:space="preserve">&gt; Adapt natural language processing models within the Actor specifically for regional dialects and bureaucratic terminology used in Brazil Brasília.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Implementation in Brazil Brasília</dc:title>
  <dc:creator/>
  <dc:language>en</dc:language>
  <cp:keywords/>
  <dcterms:created xsi:type="dcterms:W3CDTF">2026-07-29T17:38:50Z</dcterms:created>
  <dcterms:modified xsi:type="dcterms:W3CDTF">2026-07-29T17:38:50Z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