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4a951e604db142b211189dd2723e65df5e9eceb"/>
    <w:p>
      <w:pPr>
        <w:pStyle w:val="Heading1"/>
      </w:pPr>
      <w:r>
        <w:t xml:space="preserve">Laboratory Report: The Efficacy and Application of "Actor" Methodologies in the Cultural Sector of China Shanghai</w:t>
      </w:r>
    </w:p>
    <w:p>
      <w:pPr>
        <w:pStyle w:val="FirstParagraph"/>
      </w:pPr>
      <w:r>
        <w:rPr>
          <w:bCs/>
          <w:b/>
        </w:rPr>
        <w:t xml:space="preserve">Date:</w:t>
      </w:r>
      <w:r>
        <w:t xml:space="preserve"> </w:t>
      </w:r>
      <w:r>
        <w:t xml:space="preserve">October 26, 2023</w:t>
      </w:r>
      <w:r>
        <w:br/>
      </w:r>
      <w:r>
        <w:rPr>
          <w:bCs/>
          <w:b/>
        </w:rPr>
        <w:t xml:space="preserve">Preliminary Location:</w:t>
      </w:r>
      <w:r>
        <w:t xml:space="preserve"> </w:t>
      </w:r>
      <w:r>
        <w:t xml:space="preserve">Research Division, Shanghai Cultural Analytics Lab</w:t>
      </w:r>
      <w:r>
        <w:br/>
      </w:r>
      <w:r>
        <w:rPr>
          <w:bCs/>
          <w:b/>
        </w:rPr>
        <w:t xml:space="preserve">Subject:</w:t>
      </w:r>
      <w:r>
        <w:t xml:space="preserve"> </w:t>
      </w:r>
      <w:r>
        <w:t xml:space="preserve">Actor Performance Dynamics and Digital Integration</w:t>
      </w:r>
    </w:p>
    <w:bookmarkStart w:id="20" w:name="theoretical-background-and-objective"/>
    <w:p>
      <w:pPr>
        <w:pStyle w:val="Heading2"/>
      </w:pPr>
      <w:r>
        <w:t xml:space="preserve">Theoretical Background and Objective</w:t>
      </w:r>
    </w:p>
    <w:p>
      <w:pPr>
        <w:pStyle w:val="FirstParagraph"/>
      </w:pPr>
      <w:r>
        <w:t xml:space="preserve">This laboratory report aims to critically analyze the operational framework of an "Actor" within the unique socio-cultural environment of China Shanghai. The primary objective is to determine how traditional theatrical acting methodologies adapt to the high-pressure, fast-paced commercial media landscape characteristic of modern Shanghai. As a global metropolis and a hub for international cinema and digital media in China, Shanghai presents a distinct case study for actor performance optimization. The term "Actor," in this context, refers not merely to the performer but to the holistic professional entity that includes psychological preparation, physical discipline, and digital adaptability.</w:t>
      </w:r>
    </w:p>
    <w:p>
      <w:pPr>
        <w:pStyle w:val="BodyText"/>
      </w:pPr>
      <w:r>
        <w:t xml:space="preserve">The hypothesis posits that actors operating in China Shanghai must possess a hybrid skill set that bridges classical Chinese theatrical traditions with contemporary Western performance techniques. This report evaluates data collected from three major production studios located in the Huangpu District to validate this claim. The study seeks to identify specific stressors and performance indicators unique to actors working in this region, providing a roadmap for enhanced professional training programs.</w:t>
      </w:r>
    </w:p>
    <w:bookmarkEnd w:id="20"/>
    <w:bookmarkStart w:id="21" w:name="methodology"/>
    <w:p>
      <w:pPr>
        <w:pStyle w:val="Heading2"/>
      </w:pPr>
      <w:r>
        <w:t xml:space="preserve">Methodology</w:t>
      </w:r>
    </w:p>
    <w:p>
      <w:pPr>
        <w:pStyle w:val="FirstParagraph"/>
      </w:pPr>
      <w:r>
        <w:t xml:space="preserve">Data collection was conducted over a six-month period involving twenty professional actors currently employed in film, television, and stage productions within China Shanghai. The methodology included qualitative interviews regarding their training regimens and quantitative analysis of performance metrics such as retake frequency due to directorial feedback. Additionally, we employed biometric monitoring to track stress levels during high-intensity scenes. The geographic focus remained strictly within the administrative boundaries of China Shanghai to ensure cultural and regulatory consistency.</w:t>
      </w:r>
    </w:p>
    <w:bookmarkEnd w:id="21"/>
    <w:bookmarkStart w:id="22" w:name="findings-the-actor-in-context"/>
    <w:p>
      <w:pPr>
        <w:pStyle w:val="Heading2"/>
      </w:pPr>
      <w:r>
        <w:t xml:space="preserve">Findings: The "Actor" in Context</w:t>
      </w:r>
    </w:p>
    <w:p>
      <w:pPr>
        <w:pStyle w:val="FirstParagraph"/>
      </w:pPr>
      <w:r>
        <w:t xml:space="preserve">The analysis reveals that the definition of an "Actor" in this region is undergoing significant transformation. Traditionally, acting was viewed as a static interpretation of a script. However, our findings indicate that modern actors in China Shanghai are expected to be dynamic content creators who also understand the nuances of short-form digital media platforms like Douyin and Xiaohongshu. The "Actor" is no longer just an interpreter but a brand ambassador.</w:t>
      </w:r>
    </w:p>
    <w:p>
      <w:pPr>
        <w:pStyle w:val="BodyText"/>
      </w:pPr>
      <w:r>
        <w:t xml:space="preserve">Furthermore, the cultural expectations within China Shanghai impose a dual identity on the actor. They must navigate the respect for hierarchical studio structures while maintaining individual creative autonomy. This tension was identified as a primary variable affecting performance quality. Actors who successfully balanced these conflicting demands demonstrated higher retention rates and critical acclaim in regional productions.</w:t>
      </w:r>
    </w:p>
    <w:bookmarkEnd w:id="22"/>
    <w:bookmarkStart w:id="23" w:name="challenges-and-environmental-factors"/>
    <w:p>
      <w:pPr>
        <w:pStyle w:val="Heading2"/>
      </w:pPr>
      <w:r>
        <w:t xml:space="preserve">Challenges and Environmental Factors</w:t>
      </w:r>
    </w:p>
    <w:p>
      <w:pPr>
        <w:pStyle w:val="FirstParagraph"/>
      </w:pPr>
      <w:r>
        <w:t xml:space="preserve">The competitive nature of the entertainment industry in China Shanghai creates a high-stress environment for actors. The data shows a direct correlation between the density of media companies in Shanghai’s Jing’an and Putuo districts and the reported burnout rates among young actors. Unlike other regions, Shanghai’s rapid pace requires actors to adapt their schedules quickly, often leading to reduced rehearsal time.</w:t>
      </w:r>
    </w:p>
    <w:p>
      <w:pPr>
        <w:pStyle w:val="BodyText"/>
      </w:pPr>
      <w:r>
        <w:t xml:space="preserve">Additionally, regulatory constraints play a pivotal role in shaping an actor's output. Content guidelines in China influence not only what can be performed but how emotions are expressed on screen. Actors must therefore refine their micro-expressions and subtle gestures to convey depth without violating content standards. This restriction necessitates a higher level of technical skill, distinguishing the professional "Actor" in this market from those in less regulated environments.</w:t>
      </w:r>
    </w:p>
    <w:bookmarkEnd w:id="23"/>
    <w:bookmarkStart w:id="24" w:name="discussion-the-hybrid-actor"/>
    <w:p>
      <w:pPr>
        <w:pStyle w:val="Heading2"/>
      </w:pPr>
      <w:r>
        <w:t xml:space="preserve">Discussion: The Hybrid Actor</w:t>
      </w:r>
    </w:p>
    <w:p>
      <w:pPr>
        <w:pStyle w:val="FirstParagraph"/>
      </w:pPr>
      <w:r>
        <w:t xml:space="preserve">The results support the initial hypothesis that a hybrid model is essential for success. Actors who underwent cross-cultural training showed superior adaptability. For instance, those trained in both Peking Opera physical discipline and Method Acting emotional recall were better equipped to handle the diverse roles available in Shanghai’s international co-productions.</w:t>
      </w:r>
    </w:p>
    <w:p>
      <w:pPr>
        <w:pStyle w:val="BodyText"/>
      </w:pPr>
      <w:r>
        <w:t xml:space="preserve">Moreover, the digital footprint of an "Actor" is now a critical component of their employment viability. In China Shanghai, social media engagement metrics directly influence casting decisions. Therefore, an actor's ability to maintain a public persona online is as crucial as their offline performance skills. This finding suggests that training institutions in Shanghai must integrate digital literacy into their core curriculum.</w:t>
      </w:r>
    </w:p>
    <w:bookmarkEnd w:id="24"/>
    <w:bookmarkStart w:id="25" w:name="conclusion"/>
    <w:p>
      <w:pPr>
        <w:pStyle w:val="Heading2"/>
      </w:pPr>
      <w:r>
        <w:t xml:space="preserve">Conclusion</w:t>
      </w:r>
    </w:p>
    <w:p>
      <w:pPr>
        <w:pStyle w:val="FirstParagraph"/>
      </w:pPr>
      <w:r>
        <w:t xml:space="preserve">In conclusion, the role of the "Actor" in China Shanghai is evolving into a complex, multifaceted profession. It requires a synthesis of artistic integrity, technical precision, and digital savvy. The unique environment of China Shanghai demands actors who can navigate cultural nuances and regulatory frameworks while delivering high-quality performances under intense time pressures.</w:t>
      </w:r>
    </w:p>
    <w:p>
      <w:pPr>
        <w:pStyle w:val="BodyText"/>
      </w:pPr>
      <w:r>
        <w:t xml:space="preserve">Future research should focus on longitudinal studies to track the career longevity of these hybrid-trained actors. Understanding the long-term impact of this dual-pressure system will provide deeper insights into sustainable career development for performers in one of Asia’s most vibrant entertainment hubs. This laboratory report serves as a foundational document for understanding the current state and future trajectory of acting professions in this critical global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China Shanghai</dc:title>
  <dc:creator/>
  <dc:language>en</dc:language>
  <cp:keywords/>
  <dcterms:created xsi:type="dcterms:W3CDTF">2026-07-29T14:56:18Z</dcterms:created>
  <dcterms:modified xsi:type="dcterms:W3CDTF">2026-07-29T14:56:18Z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