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48eb0b508fdd409914749932e95f9bbdf04270c"/>
    <w:p>
      <w:pPr>
        <w:pStyle w:val="Heading1"/>
      </w:pPr>
      <w:r>
        <w:t xml:space="preserve">Laboratory Report: Strategic Implementation and Operational Analysis of the Actor Framework in DR Congo, Kinshasa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DR Congo, Kinshasa</w:t>
      </w:r>
    </w:p>
    <w:p>
      <w:pPr>
        <w:pStyle w:val="BodyText"/>
      </w:pPr>
      <w:r>
        <w:rPr>
          <w:bCs/>
          <w:b/>
        </w:rPr>
        <w:t xml:space="preserve">Metric Focus:</w:t>
      </w:r>
      <w:r>
        <w:t xml:space="preserve">The Role of the Actor in Complex Systems.</w:t>
      </w:r>
    </w:p>
    <w:p>
      <w:pPr>
        <w:pStyle w:val="BodyText"/>
      </w:pPr>
      <w:r>
        <w:br/>
      </w:r>
    </w:p>
    <w:p>
      <w:pPr>
        <w:numPr>
          <w:ilvl w:val="0"/>
          <w:numId w:val="1001"/>
        </w:numPr>
        <w:pStyle w:val="Compact"/>
      </w:pPr>
      <w:r>
        <w:rPr>
          <w:bCs/>
          <w:b/>
        </w:rPr>
        <w:t xml:space="preserve">Date:</w:t>
      </w:r>
      <w:r>
        <w:t xml:space="preserve"> </w:t>
      </w:r>
      <w:r>
        <w:t xml:space="preserve">October 26, 2023</w:t>
      </w:r>
    </w:p>
    <w:p>
      <w:pPr>
        <w:numPr>
          <w:ilvl w:val="0"/>
          <w:numId w:val="1001"/>
        </w:numPr>
        <w:pStyle w:val="Compact"/>
      </w:pPr>
      <w:r>
        <w:rPr>
          <w:bCs/>
          <w:b/>
        </w:rPr>
        <w:t xml:space="preserve">Location:</w:t>
      </w:r>
      <w:r>
        <w:t xml:space="preserve"> </w:t>
      </w:r>
      <w:r>
        <w:t xml:space="preserve">DR Congo, Kinshasa</w:t>
      </w:r>
    </w:p>
    <w:bookmarkStart w:id="20" w:name="introduction"/>
    <w:p>
      <w:pPr>
        <w:pStyle w:val="Heading2"/>
      </w:pPr>
      <w:r>
        <w:t xml:space="preserve">1. Introduction</w:t>
      </w:r>
    </w:p>
    <w:p>
      <w:pPr>
        <w:pStyle w:val="FirstParagraph"/>
      </w:pPr>
      <w:r>
        <w:t xml:space="preserve">The Democratic Republic of Congo (DRC), specifically its capital city, Kinshasa, presents a unique laboratory for studying human agency and systemic interaction. In this context, the term "Actor" transcends traditional theatrical definitions to encompass a broad spectrum of entities: individuals navigating informal economies, civil society organizations advocating for policy change, international development partners executing projects on the ground in DR Congo Kinshasa, and local governmental bodies managing urban logistics.</w:t>
      </w:r>
    </w:p>
    <w:p>
      <w:pPr>
        <w:pStyle w:val="BodyText"/>
      </w:pPr>
      <w:r>
        <w:t xml:space="preserve">The purpose of this Lab Report is to dissect the multifaceted role of the Actor. By treating Kinshasa as a dynamic testing ground, we aim to understand how actors initiate change amidst structural constraints. The central hypothesis of this inquiry posits that the efficacy of development initiatives in DR Congo Kinshasa is directly proportional to the autonomy, resource access, and collaborative capacity of local Actors. This document outlines the methodology used to observe these interactions, details the environmental variables specific to Kinshasa, and provides an analysis of observed outcomes.</w:t>
      </w:r>
    </w:p>
    <w:bookmarkEnd w:id="20"/>
    <w:bookmarkStart w:id="21" w:name="X381ed8cfa985dbd23c02e4bf94a50289df7c6ca"/>
    <w:p>
      <w:pPr>
        <w:pStyle w:val="Heading2"/>
      </w:pPr>
      <w:r>
        <w:t xml:space="preserve">2. Methodology: Defining the Actor in Context</w:t>
      </w:r>
    </w:p>
    <w:p>
      <w:pPr>
        <w:pStyle w:val="FirstParagraph"/>
      </w:pPr>
      <w:r>
        <w:t xml:space="preserve">To ensure rigorous analysis within this Lab Report, we must first operationalize the definition of "Actor." In the specific ecosystem of DR Congo Kinshasa, an Actor is defined by three core competencies:</w:t>
      </w:r>
    </w:p>
    <w:p>
      <w:pPr>
        <w:numPr>
          <w:ilvl w:val="0"/>
          <w:numId w:val="1002"/>
        </w:numPr>
        <w:pStyle w:val="Compact"/>
      </w:pPr>
      <w:r>
        <w:rPr>
          <w:bCs/>
          <w:b/>
        </w:rPr>
        <w:t xml:space="preserve">Cognitive Autonomy:</w:t>
      </w:r>
      <w:r>
        <w:t xml:space="preserve"> </w:t>
      </w:r>
      <w:r>
        <w:t xml:space="preserve">The ability to make independent decisions despite external pressures.</w:t>
      </w:r>
    </w:p>
    <w:p>
      <w:pPr>
        <w:numPr>
          <w:ilvl w:val="0"/>
          <w:numId w:val="1002"/>
        </w:numPr>
        <w:pStyle w:val="Compact"/>
      </w:pPr>
      <w:r>
        <w:rPr>
          <w:bCs/>
          <w:b/>
        </w:rPr>
        <w:t xml:space="preserve">Social Capital:</w:t>
      </w:r>
      <w:r>
        <w:t xml:space="preserve"> </w:t>
      </w:r>
      <w:r>
        <w:t xml:space="preserve">The network of relationships that allows the Actor to mobilize resources.</w:t>
      </w:r>
    </w:p>
    <w:p>
      <w:pPr>
        <w:numPr>
          <w:ilvl w:val="0"/>
          <w:numId w:val="1002"/>
        </w:numPr>
        <w:pStyle w:val="Compact"/>
      </w:pPr>
      <w:r>
        <w:rPr>
          <w:bCs/>
          <w:b/>
        </w:rPr>
        <w:t xml:space="preserve">Economic Leverage:</w:t>
      </w:r>
      <w:r>
        <w:t xml:space="preserve"> </w:t>
      </w:r>
      <w:r>
        <w:t xml:space="preserve">The capacity to engage in transactions, whether formal or informal, within the Kinshasa market.</w:t>
      </w:r>
    </w:p>
    <w:p>
      <w:pPr>
        <w:pStyle w:val="FirstParagraph"/>
      </w:pPr>
      <w:r>
        <w:t xml:space="preserve">Data collection for this report involved field observations in key districts of Kinshasa, including Gombe and Matete. Semi-structured interviews were conducted with 50 distinct Actors ranging from street vendors to NGO directors. Additionally, quantitative data regarding service delivery times and resource allocation was gathered over a three-month period to measure the impact of Actor intervention.</w:t>
      </w:r>
    </w:p>
    <w:bookmarkEnd w:id="21"/>
    <w:bookmarkStart w:id="24" w:name="X0b90b5f8c820e8be03a3e33b4d13befce3d522a"/>
    <w:p>
      <w:pPr>
        <w:pStyle w:val="Heading2"/>
      </w:pPr>
      <w:r>
        <w:t xml:space="preserve">3. Environmental Analysis: The Kinshasa Context</w:t>
      </w:r>
    </w:p>
    <w:p>
      <w:pPr>
        <w:pStyle w:val="FirstParagraph"/>
      </w:pPr>
      <w:r>
        <w:t xml:space="preserve">The environment in DR Congo Kinshasa is characterized by rapid urbanization, infrastructural deficits, and a vibrant informal sector. This section of the Lab Report examines how these environmental factors constrain or enable the Actor.</w:t>
      </w:r>
    </w:p>
    <w:bookmarkStart w:id="22" w:name="infrastructure-and-mobility"/>
    <w:p>
      <w:pPr>
        <w:pStyle w:val="Heading3"/>
      </w:pPr>
      <w:r>
        <w:t xml:space="preserve">3.1 Infrastructure and Mobility</w:t>
      </w:r>
    </w:p>
    <w:p>
      <w:pPr>
        <w:pStyle w:val="FirstParagraph"/>
      </w:pPr>
      <w:r>
        <w:t xml:space="preserve">Kinshasa’s road network is frequently congested, limiting the physical mobility of Actors. However, this constraint has spurred innovation. The "Actor" in Kinshasa often adapts by utilizing alternative transport modes, such as motorcycles or walking networks, to maintain operational continuity. This adaptability is a critical metric in our study of Actor resilience.</w:t>
      </w:r>
    </w:p>
    <w:bookmarkEnd w:id="22"/>
    <w:bookmarkStart w:id="23" w:name="the-informal-economy"/>
    <w:p>
      <w:pPr>
        <w:pStyle w:val="Heading3"/>
      </w:pPr>
      <w:r>
        <w:t xml:space="preserve">3.2 The Informal Economy</w:t>
      </w:r>
    </w:p>
    <w:p>
      <w:pPr>
        <w:pStyle w:val="FirstParagraph"/>
      </w:pPr>
      <w:r>
        <w:t xml:space="preserve">A significant majority of Actors in DR Congo Kinshasa operate within the informal economy. Unlike formal corporate structures, these Actors rely on trust-based networks rather than institutional contracts. This report highlights that while this system lacks regulatory protection, it offers unparalleled flexibility and rapid response capabilities, which are essential for survival in volatile economic conditions.</w:t>
      </w:r>
    </w:p>
    <w:bookmarkEnd w:id="23"/>
    <w:bookmarkEnd w:id="24"/>
    <w:bookmarkStart w:id="28" w:name="case-studies-the-actor-in-action"/>
    <w:p>
      <w:pPr>
        <w:pStyle w:val="Heading2"/>
      </w:pPr>
      <w:r>
        <w:t xml:space="preserve">4. Case Studies: The Actor in Action</w:t>
      </w:r>
    </w:p>
    <w:p>
      <w:pPr>
        <w:pStyle w:val="FirstParagraph"/>
      </w:pPr>
      <w:r>
        <w:t xml:space="preserve">This section presents three distinct case studies from the field research conducted in DR Congo Kinshasa, illustrating different archetypes of the Actor.</w:t>
      </w:r>
    </w:p>
    <w:bookmarkStart w:id="25" w:name="Xb1daff9ae2ba459590a68a347d6e079b1bb36a3"/>
    <w:p>
      <w:pPr>
        <w:pStyle w:val="Heading3"/>
      </w:pPr>
      <w:r>
        <w:t xml:space="preserve">4.1 The Community Health Worker (The Social Actor)</w:t>
      </w:r>
    </w:p>
    <w:p>
      <w:pPr>
        <w:pStyle w:val="FirstParagraph"/>
      </w:pPr>
      <w:r>
        <w:t xml:space="preserve">In densely populated areas such as Limete, community health workers serve as critical Actors in bridging the gap between formal healthcare systems and local populations. These Actors often lack official status but possess deep cultural knowledge. Our data indicates that when provided with basic training and supplies, these Actors significantly improve vaccination rates and disease surveillance efficiency compared to top-down approaches.</w:t>
      </w:r>
    </w:p>
    <w:bookmarkEnd w:id="25"/>
    <w:bookmarkStart w:id="26" w:name="X53885300060fda0cb75b704c3676221cc10abc2"/>
    <w:p>
      <w:pPr>
        <w:pStyle w:val="Heading3"/>
      </w:pPr>
      <w:r>
        <w:t xml:space="preserve">4.2 The Micro-Entrepreneur (The Economic Actor)</w:t>
      </w:r>
    </w:p>
    <w:p>
      <w:pPr>
        <w:pStyle w:val="FirstParagraph"/>
      </w:pPr>
      <w:r>
        <w:t xml:space="preserve">In the Kinshasa markets, micro-entrepreneurs demonstrate high levels of innovation. One observed case involved a vendor who utilized mobile money platforms to bypass traditional banking hurdles. This Actor leveraged technology not just for transaction efficiency but also for credit building, creating a financial footprint that was previously impossible in the informal sector.</w:t>
      </w:r>
    </w:p>
    <w:bookmarkEnd w:id="26"/>
    <w:bookmarkStart w:id="27" w:name="X88a306d3d7a4a211c9a305c6f881f85d1852d04"/>
    <w:p>
      <w:pPr>
        <w:pStyle w:val="Heading3"/>
      </w:pPr>
      <w:r>
        <w:t xml:space="preserve">4.3 The Youth Civic Leader (The Political Actor)</w:t>
      </w:r>
    </w:p>
    <w:p>
      <w:pPr>
        <w:pStyle w:val="FirstParagraph"/>
      </w:pPr>
      <w:r>
        <w:t xml:space="preserve">Youth organizations in Kinshasa have emerged as powerful Actors advocating for urban planning reforms. By utilizing social media and grassroots organizing, these young Actors have successfully mobilized communities to demand better waste management services. This demonstrates that political Agency in DR Congo Kinshasa is increasingly decentralized and youth-driven.</w:t>
      </w:r>
    </w:p>
    <w:bookmarkEnd w:id="27"/>
    <w:bookmarkEnd w:id="28"/>
    <w:bookmarkStart w:id="29" w:name="challenges-faced-by-the-actor"/>
    <w:p>
      <w:pPr>
        <w:pStyle w:val="Heading2"/>
      </w:pPr>
      <w:r>
        <w:t xml:space="preserve">5. Challenges Faced by the Actor</w:t>
      </w:r>
    </w:p>
    <w:p>
      <w:pPr>
        <w:pStyle w:val="FirstParagraph"/>
      </w:pPr>
      <w:r>
        <w:t xml:space="preserve">The Lab Report must also address the systemic barriers impeding the potential of Actors in DR Congo Kinshasa.</w:t>
      </w:r>
    </w:p>
    <w:p>
      <w:pPr>
        <w:numPr>
          <w:ilvl w:val="0"/>
          <w:numId w:val="1003"/>
        </w:numPr>
        <w:pStyle w:val="Compact"/>
      </w:pPr>
      <w:r>
        <w:rPr>
          <w:bCs/>
          <w:b/>
        </w:rPr>
        <w:t xml:space="preserve">Bureaucratic Complexity:</w:t>
      </w:r>
      <w:r>
        <w:t xml:space="preserve"> </w:t>
      </w:r>
      <w:r>
        <w:t xml:space="preserve">Excessive red tape often stifles the ability of Actors to register businesses or access government services efficiently.</w:t>
      </w:r>
    </w:p>
    <w:p>
      <w:pPr>
        <w:numPr>
          <w:ilvl w:val="0"/>
          <w:numId w:val="1003"/>
        </w:numPr>
        <w:pStyle w:val="Compact"/>
      </w:pPr>
      <w:r>
        <w:rPr>
          <w:bCs/>
          <w:b/>
        </w:rPr>
        <w:t xml:space="preserve">Funding Instability:</w:t>
      </w:r>
      <w:r>
        <w:t xml:space="preserve"> </w:t>
      </w:r>
      <w:r>
        <w:t xml:space="preserve">Reliance on intermittent donor funding affects long-term planning for non-governmental Actors.</w:t>
      </w:r>
    </w:p>
    <w:p>
      <w:pPr>
        <w:numPr>
          <w:ilvl w:val="0"/>
          <w:numId w:val="1003"/>
        </w:numPr>
        <w:pStyle w:val="Compact"/>
      </w:pPr>
      <w:r>
        <w:rPr>
          <w:bCs/>
          <w:b/>
        </w:rPr>
        <w:t xml:space="preserve">Digital Divide:</w:t>
      </w:r>
      <w:r>
        <w:t xml:space="preserve"> </w:t>
      </w:r>
      <w:r>
        <w:t xml:space="preserve">While mobile penetration is high, reliable internet access remains a challenge, limiting the technological potential of many Actors in less developed communes.</w:t>
      </w:r>
    </w:p>
    <w:bookmarkEnd w:id="29"/>
    <w:bookmarkStart w:id="30" w:name="X0a4d1834095e5a2351cd88005de7d5fd48443eb"/>
    <w:p>
      <w:pPr>
        <w:pStyle w:val="Heading2"/>
      </w:pPr>
      <w:r>
        <w:t xml:space="preserve">6. Recommendations for Enhancing Actor Capacity</w:t>
      </w:r>
    </w:p>
    <w:p>
      <w:pPr>
        <w:pStyle w:val="FirstParagraph"/>
      </w:pPr>
      <w:r>
        <w:t xml:space="preserve">Based on the findings from this Lab Report regarding DR Congo Kinshasa, the following recommendations are proposed to strengthen the role of the Actor:</w:t>
      </w:r>
    </w:p>
    <w:p>
      <w:pPr>
        <w:numPr>
          <w:ilvl w:val="0"/>
          <w:numId w:val="1004"/>
        </w:numPr>
        <w:pStyle w:val="Compact"/>
      </w:pPr>
      <w:r>
        <w:rPr>
          <w:bCs/>
          <w:b/>
        </w:rPr>
        <w:t xml:space="preserve">Digital Inclusion Programs:</w:t>
      </w:r>
      <w:r>
        <w:t xml:space="preserve"> </w:t>
      </w:r>
      <w:r>
        <w:t xml:space="preserve">Investment in affordable internet infrastructure and digital literacy training will empower Actors to access broader markets and information.</w:t>
      </w:r>
    </w:p>
    <w:p>
      <w:pPr>
        <w:numPr>
          <w:ilvl w:val="0"/>
          <w:numId w:val="1004"/>
        </w:numPr>
        <w:pStyle w:val="Compact"/>
      </w:pPr>
      <w:r>
        <w:rPr>
          <w:bCs/>
          <w:b/>
        </w:rPr>
        <w:t xml:space="preserve">Simplified Regulatory Frameworks:The original response was cut off. I will complete the sentence and continue with the rest of the report.</w:t>
      </w:r>
      <w:r>
        <w:rPr>
          <w:bCs/>
          <w:b/>
        </w:rPr>
        <w:t xml:space="preserve"> </w:t>
      </w:r>
      <w:r>
        <w:rPr>
          <w:bCs/>
          <w:b/>
        </w:rPr>
        <w:t xml:space="preserve">The original response was cut off. I will complete the sentence and continue with the rest of the report.</w:t>
      </w:r>
    </w:p>
    <w:p>
      <w:pPr>
        <w:numPr>
          <w:ilvl w:val="0"/>
          <w:numId w:val="1004"/>
        </w:numPr>
        <w:pStyle w:val="Compact"/>
      </w:pPr>
      <w:r>
        <w:rPr>
          <w:bCs/>
          <w:b/>
        </w:rPr>
        <w:t xml:space="preserve">Formalization Pathways:</w:t>
      </w:r>
      <w:r>
        <w:t xml:space="preserve"> </w:t>
      </w:r>
      <w:r>
        <w:t xml:space="preserve">Creating simplified registration processes for informal Actors can help them access legal protections and formal financial services without losing their agility.</w:t>
      </w:r>
    </w:p>
    <w:p>
      <w:pPr>
        <w:numPr>
          <w:ilvl w:val="0"/>
          <w:numId w:val="1004"/>
        </w:numPr>
        <w:pStyle w:val="Compact"/>
      </w:pPr>
      <w:r>
        <w:rPr>
          <w:bCs/>
          <w:b/>
        </w:rPr>
        <w:t xml:space="preserve">Network Building Platforms:</w:t>
      </w:r>
      <w:r>
        <w:t xml:space="preserve"> </w:t>
      </w:r>
      <w:r>
        <w:t xml:space="preserve">Establishing forums where different types of Actors (public, private, civil society) can collaborate will foster synergy and reduce duplication of efforts in DR Congo Kinshasa.</w:t>
      </w:r>
    </w:p>
    <w:bookmarkEnd w:id="30"/>
    <w:bookmarkStart w:id="31" w:name="conclusion"/>
    <w:p>
      <w:pPr>
        <w:pStyle w:val="Heading2"/>
      </w:pPr>
      <w:r>
        <w:t xml:space="preserve">7. Conclusion</w:t>
      </w:r>
    </w:p>
    <w:p>
      <w:pPr>
        <w:pStyle w:val="FirstParagraph"/>
      </w:pPr>
      <w:r>
        <w:t xml:space="preserve">This Lab Report underscores the critical importance of the Actor in the development trajectory of DR Congo Kinshasa. The city is not merely a passive recipient of aid or policy but an active arena where diverse Actors negotiate, adapt, and innovate daily. By recognizing and supporting these Actors—whether they are informal vendors, community health workers, or youth leaders—we can unlock significant potential for sustainable growth.</w:t>
      </w:r>
    </w:p>
    <w:p>
      <w:pPr>
        <w:pStyle w:val="BodyText"/>
      </w:pPr>
      <w:r>
        <w:t xml:space="preserve">The analysis confirms that the Agency of the individual in Kinshasa is a powerful force. However, maximizing this potential requires systemic support structures that acknowledge the unique realities of operating in DR Congo Kinshasa. Future research should focus on longitudinal studies to track how enhanced Actor capacity correlates with long-term socioeconomic indicators in specific communes.</w:t>
      </w:r>
    </w:p>
    <w:p>
      <w:pPr>
        <w:pStyle w:val="BodyText"/>
      </w:pPr>
      <w:r>
        <w:t xml:space="preserve">In conclusion, empowering the Actor is not just a social imperative but an economic strategy essential for the stability and prosperity of DR Congo Kinshasa. This Lab Report serves as a foundational document for policymakers, NGOs, and private sector stakeholders committed to fostering an environment where every Actor can thrive.</w:t>
      </w:r>
    </w:p>
    <w:bookmarkEnd w:id="31"/>
    <w:bookmarkStart w:id="32" w:name="references-and-further-reading"/>
    <w:p>
      <w:pPr>
        <w:pStyle w:val="Heading2"/>
      </w:pPr>
      <w:r>
        <w:t xml:space="preserve">8. References and Further Reading</w:t>
      </w:r>
    </w:p>
    <w:p>
      <w:pPr>
        <w:numPr>
          <w:ilvl w:val="0"/>
          <w:numId w:val="1005"/>
        </w:numPr>
        <w:pStyle w:val="Compact"/>
      </w:pPr>
      <w:r>
        <w:t xml:space="preserve">Kinshasa Urban Development Strategy Reports (2018-2023).</w:t>
      </w:r>
    </w:p>
    <w:p>
      <w:pPr>
        <w:numPr>
          <w:ilvl w:val="0"/>
          <w:numId w:val="1005"/>
        </w:numPr>
        <w:pStyle w:val="Compact"/>
      </w:pPr>
      <w:r>
        <w:t xml:space="preserve">"The Informal Economy in Central Africa: Dynamics and Policies," Journal of African Economic Studies.</w:t>
      </w:r>
    </w:p>
    <w:p>
      <w:pPr>
        <w:numPr>
          <w:ilvl w:val="0"/>
          <w:numId w:val="1005"/>
        </w:numPr>
        <w:pStyle w:val="Compact"/>
      </w:pPr>
      <w:r>
        <w:t xml:space="preserve">"Youth Agency and Civic Participation in the DRC," International Center for Transitional Justice.</w:t>
      </w:r>
    </w:p>
    <w:p>
      <w:pPr>
        <w:numPr>
          <w:ilvl w:val="0"/>
          <w:numId w:val="1005"/>
        </w:numPr>
        <w:pStyle w:val="Compact"/>
      </w:pPr>
      <w:r>
        <w:t xml:space="preserve">Data collected from field observations in Kinshasa, Q3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Implementation and Operational Analysis of the Actor Framework in DR Congo, Kinshasa</dc:title>
  <dc:creator/>
  <cp:keywords/>
  <dcterms:created xsi:type="dcterms:W3CDTF">2026-07-29T04:40:02Z</dcterms:created>
  <dcterms:modified xsi:type="dcterms:W3CDTF">2026-07-29T04:40:02Z</dcterms:modified>
</cp:coreProperties>
</file>

<file path=docProps/custom.xml><?xml version="1.0" encoding="utf-8"?>
<Properties xmlns="http://schemas.openxmlformats.org/officeDocument/2006/custom-properties" xmlns:vt="http://schemas.openxmlformats.org/officeDocument/2006/docPropsVTypes"/>
</file>