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0" w:name="X65a88748b46c33368d751a6cdb1038b31da2350"/>
    <w:p>
      <w:pPr>
        <w:pStyle w:val="Heading1"/>
      </w:pPr>
      <w:r>
        <w:t xml:space="preserve">Laboratory Report on Actor Methodologies in Germany, Berlin</w:t>
      </w:r>
    </w:p>
    <w:p>
      <w:pPr>
        <w:pStyle w:val="FirstParagraph"/>
      </w:pPr>
      <w:r>
        <w:rPr>
          <w:bCs/>
          <w:b/>
        </w:rPr>
        <w:t xml:space="preserve">Date:</w:t>
      </w:r>
    </w:p>
    <w:p>
      <w:pPr>
        <w:pStyle w:val="BodyText"/>
      </w:pPr>
      <w:r>
        <w:t xml:space="preserve">[Current Date]</w:t>
      </w:r>
    </w:p>
    <w:p>
      <w:pPr>
        <w:pStyle w:val="BodyText"/>
      </w:pPr>
      <w:r>
        <w:rPr>
          <w:bCs/>
          <w:b/>
        </w:rPr>
        <w:t xml:space="preserve">Institution:</w:t>
      </w:r>
    </w:p>
    <w:p>
      <w:pPr>
        <w:pStyle w:val="BodyText"/>
      </w:pPr>
      <w:r>
        <w:rPr>
          <w:iCs/>
          <w:i/>
        </w:rPr>
        <w:t xml:space="preserve">The Department of Theatrical Arts &amp; Performance Studies</w:t>
      </w:r>
    </w:p>
    <w:bookmarkStart w:id="20" w:name="introduction-and-purpose"/>
    <w:p>
      <w:pPr>
        <w:pStyle w:val="Heading2"/>
      </w:pPr>
      <w:r>
        <w:t xml:space="preserve">1.0 Introduction and Purpose</w:t>
      </w:r>
    </w:p>
    <w:p>
      <w:pPr>
        <w:pStyle w:val="FirstParagraph"/>
      </w:pPr>
      <w:r>
        <w:t xml:space="preserve">This laboratory report serves as an exhaustive examination of the contemporary "actor" ecosystem within Germany, with a specific geographic focus on Berlin. The purpose of this comprehensive study is to delineate the structural, pedagogical, and practical realities that define acting as both an art form and a viable profession in one of Europe's most vibrant cultural capitals. Understanding the dynamics of the actor in Germany requires navigating a unique intersection of rigorous academic training, state-funded institutional structures, and an intense private sector market. By analyzing these factors through our laboratory framework, we aim to provide clear insights into how performance artists navigate this competitive landscape.</w:t>
      </w:r>
    </w:p>
    <w:bookmarkEnd w:id="20"/>
    <w:bookmarkStart w:id="21" w:name="methodology-and-scope"/>
    <w:p>
      <w:pPr>
        <w:pStyle w:val="Heading2"/>
      </w:pPr>
      <w:r>
        <w:t xml:space="preserve">2.0 Methodology and Scope</w:t>
      </w:r>
    </w:p>
    <w:p>
      <w:pPr>
        <w:pStyle w:val="FirstParagraph"/>
      </w:pPr>
      <w:r>
        <w:t xml:space="preserve">The scope of this laboratory report encompasses a broad review of historical context, contemporary educational pathways, and labor market analysis regarding the actor in Germany. Our methodology includes an evaluation of major acting schools in Berlin, such as Ernst Busch Hochschule für Musik und Theater and UdK Berlin. Furthermore, we examine the regulatory environment provided by the German Film Authority (DFFB) and the actors' union IG Medien. This holistic approach ensures that all critical aspects influencing the actor's career trajectory are addressed.</w:t>
      </w:r>
    </w:p>
    <w:bookmarkEnd w:id="21"/>
    <w:bookmarkStart w:id="22" w:name="educational-pathways-in-germany"/>
    <w:p>
      <w:pPr>
        <w:pStyle w:val="Heading2"/>
      </w:pPr>
      <w:r>
        <w:t xml:space="preserve">3.0 Educational Pathways in Germany</w:t>
      </w:r>
    </w:p>
    <w:p>
      <w:pPr>
        <w:pStyle w:val="FirstParagraph"/>
      </w:pPr>
      <w:r>
        <w:t xml:space="preserve">In Germany, becoming an actor is not merely a matter of innate talent but requires rigorous academic certification. The laboratory analysis identifies several key institutions where aspiring actors hone their craft:</w:t>
      </w:r>
    </w:p>
    <w:p>
      <w:pPr>
        <w:numPr>
          <w:ilvl w:val="0"/>
          <w:numId w:val="1001"/>
        </w:numPr>
        <w:pStyle w:val="Compact"/>
      </w:pPr>
      <w:r>
        <w:t xml:space="preserve">Hochschule für Schauspielkunst Ernst Busch (HfS):** Located in Berlin, this institution is renowned for its comprehensive training in voice, movement, and speech. It produces actors equipped to handle the demanding standards of German theater.</w:t>
      </w:r>
    </w:p>
    <w:p>
      <w:pPr>
        <w:numPr>
          <w:ilvl w:val="0"/>
          <w:numId w:val="1001"/>
        </w:numPr>
        <w:pStyle w:val="Compact"/>
      </w:pPr>
      <w:r>
        <w:rPr>
          <w:bCs/>
          <w:b/>
        </w:rPr>
        <w:t xml:space="preserve">UdK Berlin:</w:t>
      </w:r>
      <w:r>
        <w:t xml:space="preserve"> </w:t>
      </w:r>
      <w:r>
        <w:t xml:space="preserve">The University of the Arts offers a highly theoretical yet practical approach to acting that integrates classical and contemporary methods.</w:t>
      </w:r>
    </w:p>
    <w:p>
      <w:pPr>
        <w:pStyle w:val="FirstParagraph"/>
      </w:pPr>
      <w:r>
        <w:t xml:space="preserve">This rigorous educational foundation is crucial because it dictates how an actor approaches their craft in Germany, emphasizing technical precision alongside emotional depth.</w:t>
      </w:r>
    </w:p>
    <w:bookmarkEnd w:id="22"/>
    <w:bookmarkStart w:id="25" w:name="X2acc34c61fb6e46f611efdd0a7167f821659f7a"/>
    <w:p>
      <w:pPr>
        <w:pStyle w:val="Heading2"/>
      </w:pPr>
      <w:r>
        <w:t xml:space="preserve">4.0 Professional Landscape for Actors in Berlin</w:t>
      </w:r>
    </w:p>
    <w:p>
      <w:pPr>
        <w:pStyle w:val="FirstParagraph"/>
      </w:pPr>
      <w:r>
        <w:t xml:space="preserve">Berlin serves as the heart of the German cultural industry, making it a focal point for every serious actor. The city boasts over 50 theaters, numerous film production companies, and a thriving independent arts scene. However, this abundance creates fierce competition among actors vying for limited roles.</w:t>
      </w:r>
    </w:p>
    <w:bookmarkStart w:id="23" w:name="theater-vs.-film"/>
    <w:p>
      <w:pPr>
        <w:pStyle w:val="Heading3"/>
      </w:pPr>
      <w:r>
        <w:t xml:space="preserve">4.1 Theater vs. Film</w:t>
      </w:r>
    </w:p>
    <w:p>
      <w:pPr>
        <w:pStyle w:val="FirstParagraph"/>
      </w:pPr>
      <w:r>
        <w:t xml:space="preserve">In Germany, theater holds a prestigious position that differs significantly from the American model where cinema often dominates actor salaries and fame in Berlin, many actors prioritize stage work due to its steady employment through ensemble contracts at state-supported venues such as Deutsches Theater and Volksbühne.</w:t>
      </w:r>
    </w:p>
    <w:p>
      <w:pPr>
        <w:numPr>
          <w:ilvl w:val="0"/>
          <w:numId w:val="1002"/>
        </w:numPr>
        <w:pStyle w:val="Compact"/>
      </w:pPr>
      <w:r>
        <w:rPr>
          <w:bCs/>
          <w:b/>
        </w:rPr>
        <w:t xml:space="preserve">Theater:</w:t>
      </w:r>
      <w:r>
        <w:t xml:space="preserve"> </w:t>
      </w:r>
      <w:r>
        <w:t xml:space="preserve">Provides stability but requires immense dedication due to long rehearsal periods and daily performances.</w:t>
      </w:r>
    </w:p>
    <w:bookmarkEnd w:id="23"/>
    <w:bookmarkStart w:id="24" w:name="union-representation"/>
    <w:p>
      <w:pPr>
        <w:pStyle w:val="Heading3"/>
      </w:pPr>
      <w:r>
        <w:t xml:space="preserve">4.2 Union Representation</w:t>
      </w:r>
    </w:p>
    <w:p>
      <w:pPr>
        <w:pStyle w:val="FirstParagraph"/>
      </w:pPr>
      <w:r>
        <w:t xml:space="preserve">All actors in Germany are represented by</w:t>
      </w:r>
      <w:r>
        <w:t xml:space="preserve"> </w:t>
      </w:r>
      <w:r>
        <w:rPr>
          <w:iCs/>
          <w:i/>
        </w:rPr>
        <w:t xml:space="preserve">Ig Medien</w:t>
      </w:r>
      <w:r>
        <w:t xml:space="preserve">, which negotiates minimum wages, working hours, and safety standards. Understanding union regulations is essential for any actor operating within this system.</w:t>
      </w:r>
    </w:p>
    <w:bookmarkEnd w:id="24"/>
    <w:bookmarkEnd w:id="25"/>
    <w:bookmarkStart w:id="26" w:name="X320c52cd0f22465b2603e0d7d7f52a77ac51e65"/>
    <w:p>
      <w:pPr>
        <w:pStyle w:val="Heading2"/>
      </w:pPr>
      <w:r>
        <w:t xml:space="preserve">5.0 Cultural Influences on Acting Style in Berlin</w:t>
      </w:r>
    </w:p>
    <w:p>
      <w:pPr>
        <w:pStyle w:val="FirstParagraph"/>
      </w:pPr>
      <w:r>
        <w:t xml:space="preserve">The culture of Berlin profoundly influences how an actor performs. Known for its avant-garde spirit and experimental approach to artistry, the city encourages actors to push boundaries beyond traditional naturalistic acting.</w:t>
      </w:r>
    </w:p>
    <w:p>
      <w:pPr>
        <w:numPr>
          <w:ilvl w:val="0"/>
          <w:numId w:val="1003"/>
        </w:numPr>
        <w:pStyle w:val="Compact"/>
      </w:pPr>
      <w:r>
        <w:t xml:space="preserve">Influences: Post-dramatic theater trends originating from directors like Thomas Ostermeier require actors who can adapt quickly between classical texts and modern political commentary.</w:t>
      </w:r>
    </w:p>
    <w:p>
      <w:pPr>
        <w:pStyle w:val="FirstParagraph"/>
      </w:pPr>
      <w:r>
        <w:t xml:space="preserve">This cultural demand means that modern-day actors in Berlin must possess versatility, intellectual agility, and a willingness to engage with complex socio-political themes prevalent in contemporary German society.</w:t>
      </w:r>
    </w:p>
    <w:bookmarkEnd w:id="26"/>
    <w:bookmarkStart w:id="27" w:name="challenges-faced-by-actors-today"/>
    <w:p>
      <w:pPr>
        <w:pStyle w:val="Heading2"/>
      </w:pPr>
      <w:r>
        <w:t xml:space="preserve">6.0 Challenges Faced by Actors Today</w:t>
      </w:r>
    </w:p>
    <w:p>
      <w:pPr>
        <w:pStyle w:val="FirstParagraph"/>
      </w:pPr>
      <w:r>
        <w:t xml:space="preserve">Despite the opportunities available to an actor based in Germany, several significant challenges persist:</w:t>
      </w:r>
    </w:p>
    <w:p>
      <w:pPr>
        <w:numPr>
          <w:ilvl w:val="0"/>
          <w:numId w:val="1004"/>
        </w:numPr>
        <w:pStyle w:val="Compact"/>
      </w:pPr>
      <w:r>
        <w:t xml:space="preserve">Gig Economy Precarity: Even established performers often face irregular income streams requiring multiple jobs outside of performing arts.</w:t>
      </w:r>
    </w:p>
    <w:p>
      <w:pPr>
        <w:pStyle w:val="FirstParagraph"/>
      </w:pPr>
      <w:r>
        <w:t xml:space="preserve">Cultural Barriers: Non-German speaking actors face steep learning curves regarding language nuances critical for authentic character portrayal in local productions.</w:t>
      </w:r>
    </w:p>
    <w:bookmarkEnd w:id="27"/>
    <w:bookmarkStart w:id="28" w:name="recommendations-for-aspiring-performers"/>
    <w:p>
      <w:pPr>
        <w:pStyle w:val="Heading2"/>
      </w:pPr>
      <w:r>
        <w:t xml:space="preserve">7.0 Recommendations for Aspiring Performers</w:t>
      </w:r>
    </w:p>
    <w:p>
      <w:pPr>
        <w:pStyle w:val="FirstParagraph"/>
      </w:pPr>
      <w:r>
        <w:t xml:space="preserve">Based on our laboratory findings regarding the actor landscape in Germany, we offer these strategic recommendations:</w:t>
      </w:r>
    </w:p>
    <w:p>
      <w:pPr>
        <w:numPr>
          <w:ilvl w:val="0"/>
          <w:numId w:val="1005"/>
        </w:numPr>
        <w:pStyle w:val="Compact"/>
      </w:pPr>
      <w:r>
        <w:rPr>
          <w:bCs/>
          <w:b/>
        </w:rPr>
        <w:t xml:space="preserve">Multidisciplinary Training:</w:t>
      </w:r>
      <w:r>
        <w:t xml:space="preserve"> </w:t>
      </w:r>
      <w:r>
        <w:t xml:space="preserve">Invest time learning dance, music, and foreign languages to enhance employability across various genres.</w:t>
      </w:r>
    </w:p>
    <w:p>
      <w:pPr>
        <w:pStyle w:val="FirstParagraph"/>
      </w:pPr>
      <w:r>
        <w:t xml:space="preserve">Cultural Integration: Actively participate in Berlin’s local arts communities to build networks essential for securing auditions.</w:t>
      </w:r>
    </w:p>
    <w:bookmarkEnd w:id="28"/>
    <w:bookmarkStart w:id="29" w:name="conclusion"/>
    <w:p>
      <w:pPr>
        <w:pStyle w:val="Heading2"/>
      </w:pPr>
      <w:r>
        <w:t xml:space="preserve">8.0 Conclusion</w:t>
      </w:r>
    </w:p>
    <w:p>
      <w:pPr>
        <w:pStyle w:val="FirstParagraph"/>
      </w:pPr>
      <w:r>
        <w:t xml:space="preserve">In conclusion, being an actor in Germany involves navigating a highly structured yet creatively liberating environment defined by world-class education systems like those found in Berlin combined with robust institutional support via unions such as Ig Medien. While challenges exist including intense competition and financial instability inherent within gig-based industries overall prospects remain promising for dedicated individuals willing to embrace both traditional techniques alongside innovative approaches demanded today’s dynamic audience base.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Analysis in Germany, Berlin</dc:title>
  <dc:creator/>
  <dc:language>en</dc:language>
  <cp:keywords/>
  <dcterms:created xsi:type="dcterms:W3CDTF">2026-07-29T16:48:54Z</dcterms:created>
  <dcterms:modified xsi:type="dcterms:W3CDTF">2026-07-29T16:48:54Z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