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Integration</w:t>
      </w:r>
      <w:r>
        <w:t xml:space="preserve"> </w:t>
      </w:r>
      <w:r>
        <w:t xml:space="preserve">and</w:t>
      </w:r>
      <w:r>
        <w:t xml:space="preserve"> </w:t>
      </w:r>
      <w:r>
        <w:t xml:space="preserve">Performance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a66ce7c8252d02d3d78d02ecfa1981c1fc29d16"/>
    <w:p>
      <w:pPr>
        <w:pStyle w:val="Heading1"/>
      </w:pPr>
      <w:r>
        <w:t xml:space="preserve">Laboratory Report: Actor Integration and Performance in Israel Jerusalem</w:t>
      </w:r>
    </w:p>
    <w:p>
      <w:pPr>
        <w:pStyle w:val="FirstParagraph"/>
      </w:pPr>
      <w:r>
        <w:rPr>
          <w:bCs/>
          <w:b/>
        </w:rPr>
        <w:t xml:space="preserve">Date:</w:t>
      </w:r>
      <w:r>
        <w:t xml:space="preserve"> </w:t>
      </w:r>
      <w:r>
        <w:t xml:space="preserve">October 26, 2023</w:t>
      </w:r>
      <w:r>
        <w:br/>
      </w:r>
      <w:r>
        <w:rPr>
          <w:bCs/>
          <w:b/>
        </w:rPr>
        <w:t xml:space="preserve">Subject:</w:t>
      </w:r>
      <w:r>
        <w:t xml:space="preserve">Theoretical Evaluation of an 'Actor' within the Context of 'Israel Jerusalem'</w:t>
      </w:r>
      <w:r>
        <w:br/>
      </w:r>
      <w:r>
        <w:rPr>
          <w:bCs/>
          <w:b/>
        </w:rPr>
        <w:t xml:space="preserve">Status:</w:t>
      </w:r>
      <w:r>
        <w:t xml:space="preserve">Draft Document</w:t>
      </w:r>
    </w:p>
    <w:bookmarkStart w:id="20" w:name="introduction-and-abstract"/>
    <w:p>
      <w:pPr>
        <w:pStyle w:val="Heading2"/>
      </w:pPr>
      <w:r>
        <w:t xml:space="preserve">1. Introduction and Abstract</w:t>
      </w:r>
    </w:p>
    <w:p>
      <w:pPr>
        <w:pStyle w:val="FirstParagraph"/>
      </w:pPr>
      <w:r>
        <w:t xml:space="preserve">This laboratory report serves as a comprehensive evaluation framework focusing on the multifaceted concept of an "Actor." In this context, the term "Actor" is analyzed not merely as a theatrical performer, but through its rigorous definitions in international relations and political science—referring to any entity that possesses agency and influences events. The geographic setting for this analysis is strictly defined as Israel Jerusalem. This document explores the complex interplay between political entities, cultural influencers, social organizations, and individual agents operating within or targeting the region of Israel Jerusalem.</w:t>
      </w:r>
    </w:p>
    <w:p>
      <w:pPr>
        <w:pStyle w:val="BodyText"/>
      </w:pPr>
      <w:r>
        <w:t xml:space="preserve">The primary objective of this laboratory report is to examine how various "Actors" navigate the unique socio-political landscape of Israel Jerusalem. By dissecting these roles through a systematic "Lab Report" methodology—including hypothesis formulation, contextual analysis, and impact assessment—we aim to provide a structured understanding of agency in one of the world's most historically dense geopolitical zones.</w:t>
      </w:r>
    </w:p>
    <w:bookmarkEnd w:id="20"/>
    <w:bookmarkStart w:id="21" w:name="X16f4008d6ffe3c38d3cd96ebc81113f169fa89a"/>
    <w:p>
      <w:pPr>
        <w:pStyle w:val="Heading2"/>
      </w:pPr>
      <w:r>
        <w:t xml:space="preserve">2. Contextual Analysis: The Setting of Israel Jerusalem</w:t>
      </w:r>
    </w:p>
    <w:p>
      <w:pPr>
        <w:pStyle w:val="FirstParagraph"/>
      </w:pPr>
      <w:r>
        <w:t xml:space="preserve">To understand any "Actor," one must first understand the environment in which they operate. Israel Jerusalem represents a convergence point for history, religion, and modern politics. It is a city that serves as the capital of Israel while holding profound significance for Judaism, Christianity, and Islam.</w:t>
      </w:r>
    </w:p>
    <w:p>
      <w:pPr>
        <w:pStyle w:val="BodyText"/>
      </w:pPr>
      <w:r>
        <w:rPr>
          <w:bCs/>
          <w:b/>
        </w:rPr>
        <w:t xml:space="preserve">Laboratory Variable 1: Historical Weight</w:t>
      </w:r>
      <w:r>
        <w:br/>
      </w:r>
      <w:r>
        <w:t xml:space="preserve">The environment in Israel Jerusalem is saturated with historical narratives. Any "Actor" entering this space carries the weight of centuries-old claims. Whether an actor is a government ministry, a grassroots non-governmental organization (NGO), or an international diplomatic body, their actions are interpreted through a historical lens that amplifies the impact of their decisions.</w:t>
      </w:r>
    </w:p>
    <w:p>
      <w:pPr>
        <w:pStyle w:val="BodyText"/>
      </w:pPr>
      <w:r>
        <w:rPr>
          <w:bCs/>
          <w:b/>
        </w:rPr>
        <w:t xml:space="preserve">Laboratory Variable 2: Religious Significance</w:t>
      </w:r>
      <w:r>
        <w:br/>
      </w:r>
      <w:r>
        <w:t xml:space="preserve">The presence of holy sites such as the Western Wall, the Church of the Holy Sepulchre, and the Temple Mount/Haram al-Sharif dictates strict behavioral codes. In our analysis, "Actors" are categorized by how they respect or challenge these religious boundaries. An actor demonstrating sensitivity to these nuances often finds greater agency and legitimacy in Israel Jerusalem compared to those who act without cultural awareness.</w:t>
      </w:r>
    </w:p>
    <w:bookmarkEnd w:id="21"/>
    <w:bookmarkStart w:id="22" w:name="categorization-of-actors"/>
    <w:p>
      <w:pPr>
        <w:pStyle w:val="Heading2"/>
      </w:pPr>
      <w:r>
        <w:t xml:space="preserve">3. Categorization of Actors</w:t>
      </w:r>
    </w:p>
    <w:p>
      <w:pPr>
        <w:pStyle w:val="FirstParagraph"/>
      </w:pPr>
      <w:r>
        <w:t xml:space="preserve">In this laboratory report, we classify the "Actors" operating within and regarding Israel Jerusalem into three primary categories. This classification allows us to measure their influence systematically.</w:t>
      </w:r>
    </w:p>
    <w:p>
      <w:pPr>
        <w:pStyle w:val="BodyText"/>
      </w:pPr>
      <w:r>
        <w:rPr>
          <w:bCs/>
          <w:b/>
        </w:rPr>
        <w:t xml:space="preserve">A. State-Level Actors (Governmental Entities)</w:t>
      </w:r>
      <w:r>
        <w:br/>
      </w:r>
      <w:r>
        <w:t xml:space="preserve">These are sovereign entities with formal power. In the context of Israel Jerusalem, this primarily includes the Government of Israel, which administers municipal services and security in West Jerusalem, as well as historical custodianships in East Jerusalem. These actors possess legislative authority and control over borders. Their actions are bound by international law yet heavily influenced by domestic Israeli politics regarding capital status.</w:t>
      </w:r>
    </w:p>
    <w:p>
      <w:pPr>
        <w:pStyle w:val="BodyText"/>
      </w:pPr>
      <w:r>
        <w:rPr>
          <w:bCs/>
          <w:b/>
        </w:rPr>
        <w:t xml:space="preserve">B. Non-State Actors (Organizational Entities)</w:t>
      </w:r>
      <w:r>
        <w:br/>
      </w:r>
      <w:r>
        <w:t xml:space="preserve">This category includes NGOs, religious institutions, and advocacy groups operating in Israel Jerusalem. These actors often fill gaps left by the state or challenge state policies. For example, humanitarian organizations working with displaced families in East Jerusalem are key non-state actors whose influence is measured by their social capital rather than legal authority. Their role is crucial in shaping public opinion and maintaining civil order.</w:t>
      </w:r>
    </w:p>
    <w:p>
      <w:pPr>
        <w:pStyle w:val="BodyText"/>
      </w:pPr>
      <w:r>
        <w:rPr>
          <w:bCs/>
          <w:b/>
        </w:rPr>
        <w:t xml:space="preserve">C. Individual Actors (Agents of Change)</w:t>
      </w:r>
      <w:r>
        <w:br/>
      </w:r>
      <w:r>
        <w:t xml:space="preserve">Individuals who exert influence disproportionate to their formal title fall into this category. This includes religious leaders, community activists, and cultural influencers within Israel Jerusalem. An individual actor may not have the power of a state but can mobilize public sentiment or bridge communal divides through personal agency.</w:t>
      </w:r>
    </w:p>
    <w:bookmarkEnd w:id="22"/>
    <w:bookmarkStart w:id="23" w:name="methodology-of-evaluation"/>
    <w:p>
      <w:pPr>
        <w:pStyle w:val="Heading2"/>
      </w:pPr>
      <w:r>
        <w:t xml:space="preserve">4. Methodology of Evaluation</w:t>
      </w:r>
    </w:p>
    <w:p>
      <w:pPr>
        <w:pStyle w:val="FirstParagraph"/>
      </w:pPr>
      <w:r>
        <w:t xml:space="preserve">This laboratory report employs a qualitative case-study methodology to evaluate the impact and behavior of these actors. The following metrics are used to assess performance:</w:t>
      </w:r>
    </w:p>
    <w:p>
      <w:pPr>
        <w:numPr>
          <w:ilvl w:val="0"/>
          <w:numId w:val="1001"/>
        </w:numPr>
        <w:pStyle w:val="Compact"/>
      </w:pPr>
      <w:r>
        <w:rPr>
          <w:bCs/>
          <w:b/>
        </w:rPr>
        <w:t xml:space="preserve">Diplomatic Reach:</w:t>
      </w:r>
      <w:r>
        <w:t xml:space="preserve"> </w:t>
      </w:r>
      <w:r>
        <w:t xml:space="preserve">How effectively does the actor communicate its interests regarding Israel Jerusalem on a global stage?</w:t>
      </w:r>
    </w:p>
    <w:p>
      <w:pPr>
        <w:numPr>
          <w:ilvl w:val="0"/>
          <w:numId w:val="1001"/>
        </w:numPr>
        <w:pStyle w:val="Compact"/>
      </w:pPr>
      <w:r>
        <w:rPr>
          <w:bCs/>
          <w:b/>
        </w:rPr>
        <w:t xml:space="preserve">Social Cohesion Index:</w:t>
      </w:r>
      <w:r>
        <w:t xml:space="preserve"> </w:t>
      </w:r>
      <w:r>
        <w:t xml:space="preserve">Does the actor's actions promote stability within the diverse population of Israel Jerusalem, or do they exacerbate tensions?</w:t>
      </w:r>
    </w:p>
    <w:p>
      <w:pPr>
        <w:numPr>
          <w:ilvl w:val="0"/>
          <w:numId w:val="1001"/>
        </w:numPr>
        <w:pStyle w:val="Compact"/>
      </w:pPr>
      <w:r>
        <w:rPr>
          <w:bCs/>
          <w:b/>
        </w:rPr>
        <w:t xml:space="preserve">Cultural Sensitivity:</w:t>
      </w:r>
      <w:r>
        <w:t xml:space="preserve"> </w:t>
      </w:r>
      <w:r>
        <w:t xml:space="preserve">How well does the actor navigate the religious and historical sensitivities specific to Israel Jerusalem?</w:t>
      </w:r>
    </w:p>
    <w:bookmarkEnd w:id="23"/>
    <w:bookmarkStart w:id="24" w:name="X8360b85cdb95331c9f4c18263a72e39022efb14"/>
    <w:p>
      <w:pPr>
        <w:pStyle w:val="Heading2"/>
      </w:pPr>
      <w:r>
        <w:t xml:space="preserve">5. Case Study Analysis: The Role of Actors in Urban Development</w:t>
      </w:r>
    </w:p>
    <w:p>
      <w:pPr>
        <w:pStyle w:val="FirstParagraph"/>
      </w:pPr>
      <w:r>
        <w:t xml:space="preserve">To concretize this laboratory report, we examine urban development as a case study. In Israel Jerusalem, real estate and housing are not merely economic issues; they are political battlegrounds.</w:t>
      </w:r>
    </w:p>
    <w:p>
      <w:pPr>
        <w:pStyle w:val="BodyText"/>
      </w:pPr>
      <w:r>
        <w:rPr>
          <w:bCs/>
          <w:b/>
        </w:rPr>
        <w:t xml:space="preserve">The State Actor:</w:t>
      </w:r>
      <w:r>
        <w:t xml:space="preserve"> </w:t>
      </w:r>
      <w:r>
        <w:t xml:space="preserve">Municipal planners and the Israeli Ministry of Interior act to regulate construction permits. Their influence is direct, determining where new infrastructure can be built in neighborhoods like Sheikh Jarrah or Silwan. The "Actor" here operates within legal frameworks but faces intense international scrutiny.</w:t>
      </w:r>
    </w:p>
    <w:p>
      <w:pPr>
        <w:pStyle w:val="BodyText"/>
      </w:pPr>
      <w:r>
        <w:rPr>
          <w:bCs/>
          <w:b/>
        </w:rPr>
        <w:t xml:space="preserve">The Non-State Actor:</w:t>
      </w:r>
    </w:p>
    <w:bookmarkEnd w:id="24"/>
    <w:bookmarkStart w:id="25" w:name="discussion"/>
    <w:p>
      <w:pPr>
        <w:pStyle w:val="Heading2"/>
      </w:pPr>
      <w:r>
        <w:t xml:space="preserve">6. Discussion</w:t>
      </w:r>
    </w:p>
    <w:p>
      <w:pPr>
        <w:pStyle w:val="FirstParagraph"/>
      </w:pPr>
      <w:r>
        <w:t xml:space="preserve">The analysis reveals that no single "Actor" dominates the landscape of Israel Jerusalem entirely. Instead, it is a dynamic ecosystem where State-level actors must constantly negotiate with Non-state and Individual actors.</w:t>
      </w:r>
    </w:p>
    <w:p>
      <w:pPr>
        <w:pStyle w:val="BodyText"/>
      </w:pPr>
      <w:r>
        <w:t xml:space="preserve">A critical finding in this laboratory report is the concept of "Shared Agency." In Israel Jerusalem, effective action rarely comes from one side alone. Successful outcomes often result from multi-actor collaboration—where a government entity (State Actor) partners with an international body (Non-State Actor) to fund cultural preservation projects that benefit the heritage of all residents.</w:t>
      </w:r>
    </w:p>
    <w:p>
      <w:pPr>
        <w:pStyle w:val="BodyText"/>
      </w:pPr>
      <w:r>
        <w:t xml:space="preserve">However, friction remains high. The differing definitions of "sovereignty" held by various actors create persistent instability. For any external observer or new actor entering this space, understanding these internal fault lines is essential for survival and effectiveness.</w:t>
      </w:r>
    </w:p>
    <w:bookmarkEnd w:id="25"/>
    <w:bookmarkStart w:id="26" w:name="conclusion"/>
    <w:p>
      <w:pPr>
        <w:pStyle w:val="Heading2"/>
      </w:pPr>
      <w:r>
        <w:t xml:space="preserve">7. Conclusion</w:t>
      </w:r>
    </w:p>
    <w:p>
      <w:pPr>
        <w:pStyle w:val="FirstParagraph"/>
      </w:pPr>
      <w:r>
        <w:t xml:space="preserve">This laboratory report concludes that the term "Actor" in the context of Israel Jerusalem cannot be defined by a single metric of power. It requires a nuanced appreciation of historical weight, religious sensitivity, and political agency. Whether one is analyzing a government minister, an NGO director, or an individual activist in Israel Jerusalem, their impact is deeply intertwined with the unique nature of this city.</w:t>
      </w:r>
    </w:p>
    <w:p>
      <w:pPr>
        <w:pStyle w:val="BodyText"/>
      </w:pPr>
      <w:r>
        <w:t xml:space="preserve">Future research suggested by this report includes longitudinal studies on how digital activism (a new form of actor) influences physical realities on the ground in Israel Jerusalem. As technology evolves, the definition and reach of actors will continue to shift, demanding that our laboratory reports remain adaptive and current.</w:t>
      </w:r>
    </w:p>
    <w:p>
      <w:pPr>
        <w:pStyle w:val="BodyText"/>
      </w:pPr>
      <w:r>
        <w:t xml:space="preserve">In summary, understanding the "Actor" is paramount to understanding "Israel Jerusalem." The city acts as a mirror reflecting the capabilities and limitations of every entity that seeks to influence it. This report provides a foundational framework for such critical analysis.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Integration and Performance in Israel Jerusalem</dc:title>
  <dc:creator/>
  <dc:language>en</dc:language>
  <cp:keywords/>
  <dcterms:created xsi:type="dcterms:W3CDTF">2026-07-29T07:10:48Z</dcterms:created>
  <dcterms:modified xsi:type="dcterms:W3CDTF">2026-07-29T07:10:48Z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