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Performance</w:t>
      </w:r>
      <w:r>
        <w:t xml:space="preserve"> </w:t>
      </w:r>
      <w:r>
        <w:t xml:space="preserve">Evaluation</w:t>
      </w:r>
      <w:r>
        <w:t xml:space="preserve"> </w:t>
      </w:r>
      <w:r>
        <w:t xml:space="preserve">of</w:t>
      </w:r>
      <w:r>
        <w:t xml:space="preserve"> </w:t>
      </w:r>
      <w:r>
        <w:t xml:space="preserve">Actor</w:t>
      </w:r>
      <w:r>
        <w:t xml:space="preserve"> </w:t>
      </w:r>
      <w:r>
        <w:t xml:space="preserve">Methodologies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bookmarkStart w:id="20" w:name="laboratory-performance-assessment-report"/>
    <w:p>
      <w:pPr>
        <w:pStyle w:val="Heading1"/>
      </w:pPr>
      <w:r>
        <w:t xml:space="preserve">Laboratory Performance Assessment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Final Review</w:t>
      </w:r>
      <w:r>
        <w:br/>
      </w:r>
      <w:r>
        <w:rPr>
          <w:bCs/>
          <w:b/>
        </w:rPr>
        <w:t xml:space="preserve">Jurisdiction of Study: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Performance Evaluation of Actor Methodologies in New Zealand Auckland</dc:title>
  <dc:creator/>
  <dc:language>en</dc:language>
  <cp:keywords/>
  <dcterms:created xsi:type="dcterms:W3CDTF">2026-07-29T17:01:08Z</dcterms:created>
  <dcterms:modified xsi:type="dcterms:W3CDTF">2026-07-29T17:01:08Z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