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Implementation</w:t>
      </w:r>
      <w:r>
        <w:t xml:space="preserve"> </w:t>
      </w:r>
      <w:r>
        <w:t xml:space="preserve">Analysis</w:t>
      </w:r>
      <w:r>
        <w:t xml:space="preserve"> </w:t>
      </w:r>
      <w:r>
        <w:t xml:space="preserve">in</w:t>
      </w:r>
      <w:r>
        <w:t xml:space="preserve"> </w:t>
      </w:r>
      <w:r>
        <w:t xml:space="preserve">Senegal</w:t>
      </w:r>
      <w:r>
        <w:t xml:space="preserve"> </w:t>
      </w:r>
      <w:r>
        <w:t xml:space="preserve">Dakar</w:t>
      </w:r>
    </w:p>
    <w:bookmarkStart w:id="20" w:name="laboratory-report-id-sd-2024-xa"/>
    <w:p>
      <w:pPr>
        <w:pStyle w:val="Heading1"/>
      </w:pPr>
      <w:r>
        <w:t xml:space="preserve">Laboratory Report ID-SD-2024-XA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Technical Directorate, West Africa Operations</w:t>
      </w:r>
      <w:r>
        <w:br/>
      </w:r>
      <w:r>
        <w:t xml:space="preserve">: Senior Systems Analyst Unit</w:t>
      </w:r>
      <w:r>
        <w:br/>
      </w:r>
      <w:r>
        <w:t xml:space="preserve">This Laboratory Report provides a detailed analysis of the proposed</w:t>
      </w:r>
      <w:r>
        <w:t xml:space="preserve"> </w:t>
      </w:r>
      <w:r>
        <w:rPr>
          <w:bCs/>
          <w:b/>
        </w:rPr>
        <w:t xml:space="preserve">Actor</w:t>
      </w:r>
      <w:r>
        <w:t xml:space="preserve">, a specialized role within our digital infrastructure framework, specifically tailored for deployment in the metropolitan area of</w:t>
      </w:r>
    </w:p>
    <w:p>
      <w:pPr>
        <w:pStyle w:val="BodyText"/>
      </w:pPr>
      <w:r>
        <w:t xml:space="preserve">Senegal Dakar. The primary objective of this study is to evaluate the technical viability, social impact, and operational sustainability of this Actor model within one West Africa's most dynamic economic hubs. By examining local infrastructure constraints and cultural nuances in</w:t>
      </w:r>
      <w:r>
        <w:t xml:space="preserve"> </w:t>
      </w:r>
      <w:r>
        <w:rPr>
          <w:bCs/>
          <w:b/>
        </w:rPr>
        <w:t xml:space="preserve">Senegal Dakar</w:t>
      </w:r>
      <w:r>
        <w:t xml:space="preserve">, we aim to establish a robust implementation strategy that ensures seamless integration for all stakeholders.</w:t>
      </w:r>
    </w:p>
    <w:p>
      <w:pPr>
        <w:pStyle w:val="BodyText"/>
      </w:pPr>
      <w:r>
        <w:t xml:space="preserve">The concept of the</w:t>
      </w:r>
      <w:r>
        <w:t xml:space="preserve"> </w:t>
      </w:r>
      <w:r>
        <w:rPr>
          <w:bCs/>
          <w:b/>
        </w:rPr>
        <w:t xml:space="preserve">Actor</w:t>
      </w:r>
      <w:r>
        <w:t xml:space="preserve"> </w:t>
      </w:r>
      <w:r>
        <w:t xml:space="preserve">refers not merely to an individual, but to a functional entity within our ecosystem that interfaces with users, data streams, and hardware components. In the context of our recent strategic expansion into Francophone West Africa, the adaptation of this Actor is critical.</w:t>
      </w:r>
    </w:p>
    <w:p>
      <w:pPr>
        <w:pStyle w:val="BodyText"/>
      </w:pPr>
      <w:r>
        <w:t xml:space="preserve">Senegal Dakar, as the political and economic capital of Senegal, presents a unique set of challenges and opportunities. It is a city characterized by rapid urbanization, a vibrant youth demographic with high mobile penetration rates that serves as an ideal testbed for digital innovation.</w:t>
      </w:r>
    </w:p>
    <w:p>
      <w:pPr>
        <w:pStyle w:val="BodyText"/>
      </w:pPr>
      <w:r>
        <w:t xml:space="preserve">This lab report documents the iterative testing phases conducted to ensure that the</w:t>
      </w:r>
      <w:r>
        <w:t xml:space="preserve"> </w:t>
      </w:r>
      <w:r>
        <w:rPr>
          <w:bCs/>
          <w:b/>
        </w:rPr>
        <w:t xml:space="preserve">Actor</w:t>
      </w:r>
      <w:r>
        <w:t xml:space="preserve"> </w:t>
      </w:r>
      <w:r>
        <w:t xml:space="preserve">functionality aligns with the specific needs of users in</w:t>
      </w:r>
    </w:p>
    <w:p>
      <w:pPr>
        <w:pStyle w:val="BodyText"/>
      </w:pPr>
      <w:r>
        <w:t xml:space="preserve">Senegal Dakar. The goal is to create a responsive, low-latency, and culturally adapted interface that enhances service delivery while maintaining data sovereignty and security standards.</w:t>
      </w:r>
    </w:p>
    <w:p>
      <w:pPr>
        <w:pStyle w:val="BodyText"/>
      </w:pPr>
      <w:r>
        <w:t xml:space="preserve">The scope of this report covers four key areas:</w:t>
      </w:r>
    </w:p>
    <w:p>
      <w:pPr>
        <w:pStyle w:val="BodyText"/>
      </w:pPr>
      <w:r>
        <w:rPr>
          <w:bCs/>
          <w:b/>
        </w:rPr>
        <w:t xml:space="preserve">Technical Infrastructure:</w:t>
      </w:r>
      <w:r>
        <w:t xml:space="preserve"> </w:t>
      </w:r>
      <w:r>
        <w:t xml:space="preserve">Assessing network stability in</w:t>
      </w:r>
    </w:p>
    <w:p>
      <w:pPr>
        <w:pStyle w:val="BodyText"/>
      </w:pPr>
      <w:r>
        <w:t xml:space="preserve">Senegal Dakar.</w:t>
      </w:r>
    </w:p>
    <w:p>
      <w:pPr>
        <w:pStyle w:val="BodyText"/>
      </w:pPr>
      <w:r>
        <w:t xml:space="preserve">User Interface (UI/UX) Localization.</w:t>
      </w:r>
    </w:p>
    <w:p>
      <w:pPr>
        <w:pStyle w:val="BodyText"/>
      </w:pPr>
      <w:r>
        <w:t xml:space="preserve">Data Privacy Compliance:</w:t>
      </w:r>
    </w:p>
    <w:p>
      <w:pPr>
        <w:pStyle w:val="BodyText"/>
      </w:pPr>
      <w:r>
        <w:t xml:space="preserve">.</w:t>
      </w:r>
      <w:r>
        <w:t xml:space="preserve"> </w:t>
      </w:r>
      <w:r>
        <w:t xml:space="preserve">The evaluation of the</w:t>
      </w:r>
      <w:r>
        <w:t xml:space="preserve"> </w:t>
      </w:r>
      <w:r>
        <w:rPr>
          <w:bCs/>
          <w:b/>
        </w:rPr>
        <w:t xml:space="preserve">Actor</w:t>
      </w:r>
      <w:r>
        <w:t xml:space="preserve"> </w:t>
      </w:r>
      <w:r>
        <w:t xml:space="preserve">was conducted through a series of controlled laboratory simulations followed by field trials in selected neighborhoods across</w:t>
      </w:r>
    </w:p>
    <w:p>
      <w:pPr>
        <w:pStyle w:val="BodyText"/>
      </w:pPr>
      <w:r>
        <w:t xml:space="preserve">Senegal Dakar, including Plateau, Almadies, and Parcelles Assainies. The methodology involved:</w:t>
      </w:r>
    </w:p>
    <w:p>
      <w:pPr>
        <w:numPr>
          <w:ilvl w:val="0"/>
          <w:numId w:val="1001"/>
        </w:numPr>
        <w:pStyle w:val="Compact"/>
      </w:pPr>
      <w:r>
        <w:t xml:space="preserve">Synthetic Load Testing:</w:t>
      </w:r>
    </w:p>
    <w:p>
      <w:pPr>
        <w:numPr>
          <w:ilvl w:val="0"/>
          <w:numId w:val="1000"/>
        </w:numPr>
        <w:pStyle w:val="Compact"/>
      </w:pPr>
      <w:r>
        <w:t xml:space="preserve">Real-world Latency Measurement.</w:t>
      </w:r>
    </w:p>
    <w:p>
      <w:pPr>
        <w:numPr>
          <w:ilvl w:val="0"/>
          <w:numId w:val="1001"/>
        </w:numPr>
        <w:pStyle w:val="Compact"/>
      </w:pPr>
      <w:r>
        <w:t xml:space="preserve">Cultural Adaptation Workshops with local partners in</w:t>
      </w:r>
    </w:p>
    <w:p>
      <w:pPr>
        <w:numPr>
          <w:ilvl w:val="0"/>
          <w:numId w:val="1000"/>
        </w:numPr>
        <w:pStyle w:val="Compact"/>
      </w:pPr>
      <w:r>
        <w:t xml:space="preserve">Senegal Dakar.</w:t>
      </w:r>
    </w:p>
    <w:p>
      <w:pPr>
        <w:pStyle w:val="FirstParagraph"/>
      </w:pPr>
      <w:r>
        <w:t xml:space="preserve">.</w:t>
      </w:r>
    </w:p>
    <w:p>
      <w:pPr>
        <w:pStyle w:val="BodyText"/>
      </w:pPr>
      <w:r>
        <w:t xml:space="preserve">The initial phase of testing focused on the compatibility of the</w:t>
      </w:r>
      <w:r>
        <w:t xml:space="preserve"> </w:t>
      </w:r>
      <w:r>
        <w:rPr>
          <w:bCs/>
          <w:b/>
        </w:rPr>
        <w:t xml:space="preserve">Actor</w:t>
      </w:r>
      <w:r>
        <w:t xml:space="preserve"> </w:t>
      </w:r>
      <w:r>
        <w:t xml:space="preserve">software stack with existing network infrastructure in</w:t>
      </w:r>
    </w:p>
    <w:p>
      <w:pPr>
        <w:pStyle w:val="BodyText"/>
      </w:pPr>
      <w:r>
        <w:t xml:space="preserve">Senegal Dakar. Our analysis indicates that while 4G coverage is extensive, intermittent connectivity issues persist in high-density areas due to power fluctuations. The Actor was engineered with a "store-and-forward" mechanism to mitigate these disruptions. During laboratory simulations, the Actor successfully maintained data integrity even when network signals were dropped for intervals up to five minutes.</w:t>
      </w:r>
    </w:p>
    <w:p>
      <w:pPr>
        <w:pStyle w:val="BodyText"/>
      </w:pPr>
      <w:r>
        <w:t xml:space="preserve">Performance metrics are crucial for user satisfaction in</w:t>
      </w:r>
    </w:p>
    <w:p>
      <w:pPr>
        <w:pStyle w:val="BodyText"/>
      </w:pPr>
      <w:r>
        <w:t xml:space="preserve">Senegal Dakar, where mobile users expect rapid response times. Our tests revealed that the optimized version of the Actor reduced average response time by 35% compared to standard global configurations. This optimization was achieved by localizing server nodes closer to the Senegalese data centers, thereby reducing ping times for users in</w:t>
      </w:r>
    </w:p>
    <w:p>
      <w:pPr>
        <w:pStyle w:val="BodyText"/>
      </w:pPr>
      <w:r>
        <w:t xml:space="preserve">Senegal Dakar.</w:t>
      </w:r>
    </w:p>
    <w:p>
      <w:pPr>
        <w:pStyle w:val="BodyText"/>
      </w:pPr>
      <w:r>
        <w:t xml:space="preserve">Data privacy is a paramount concern for both regulatory bodies and users in</w:t>
      </w:r>
    </w:p>
    <w:p>
      <w:pPr>
        <w:pStyle w:val="BodyText"/>
      </w:pPr>
      <w:r>
        <w:t xml:space="preserve">Senegal Dakar. The Actor implements end-to-end encryption protocols that comply with the Senegalese data protection laws. Furthermore, the architecture ensures that sensitive user data remains stored within national borders, addressing sovereignty concerns often raised by government entities in</w:t>
      </w:r>
    </w:p>
    <w:p>
      <w:pPr>
        <w:pStyle w:val="BodyText"/>
      </w:pPr>
      <w:r>
        <w:t xml:space="preserve">Senegal Dakar.</w:t>
      </w:r>
    </w:p>
    <w:p>
      <w:pPr>
        <w:pStyle w:val="BodyText"/>
      </w:pPr>
      <w:r>
        <w:t xml:space="preserve">A successful Actor must be accessible to the diverse population of</w:t>
      </w:r>
    </w:p>
    <w:p>
      <w:pPr>
        <w:pStyle w:val="BodyText"/>
      </w:pPr>
      <w:r>
        <w:t xml:space="preserve">Senegal Dakar. While French is the official language, Wolof is widely spoken in daily interactions. The lab report highlights the implementation of a dynamic language switcher within the Actor's interface, allowing users to toggle seamlessly between French and Wolof. This linguistic flexibility significantly improved user engagement metrics during pilot testing.</w:t>
      </w:r>
    </w:p>
    <w:p>
      <w:pPr>
        <w:pStyle w:val="BodyText"/>
      </w:pPr>
      <w:r>
        <w:t xml:space="preserve">The demographic profile of</w:t>
      </w:r>
      <w:r>
        <w:t xml:space="preserve"> </w:t>
      </w:r>
      <w:r>
        <w:rPr>
          <w:bCs/>
          <w:b/>
        </w:rPr>
        <w:t xml:space="preserve">Senegal Dakar includes a significant portion of first-time smartphone users. Consequently, the Actor's design prioritizes simplicity and intuitive navigation. Icons were replaced with text-heavy descriptions where necessary to ensure clarity for users with varying levels of digital literacy. Feedback from focus groups in</w:t>
      </w:r>
      <w:r>
        <w:rPr>
          <w:bCs/>
          <w:b/>
        </w:rPr>
        <w:t xml:space="preserve"> </w:t>
      </w:r>
      <w:r>
        <w:rPr>
          <w:bCs/>
          <w:b/>
          <w:bCs/>
          <w:b/>
        </w:rPr>
        <w:t xml:space="preserve">Senegal Dakar</w:t>
      </w:r>
    </w:p>
    <w:p>
      <w:pPr>
        <w:pStyle w:val="BodyText"/>
      </w:pPr>
      <w:r>
        <w:t xml:space="preserve">Despite the promising results, several challenges were identified during the deployment phase of the Actor in</w:t>
      </w:r>
    </w:p>
    <w:p>
      <w:pPr>
        <w:pStyle w:val="BodyText"/>
      </w:pPr>
      <w:r>
        <w:t xml:space="preserve">Senegal Dakar.</w:t>
      </w:r>
    </w:p>
    <w:p>
      <w:pPr>
        <w:numPr>
          <w:ilvl w:val="0"/>
          <w:numId w:val="1002"/>
        </w:numPr>
        <w:pStyle w:val="Compact"/>
      </w:pPr>
      <w:r>
        <w:rPr>
          <w:bCs/>
          <w:b/>
        </w:rPr>
        <w:t xml:space="preserve">Power Stability:</w:t>
      </w:r>
      <w:r>
        <w:t xml:space="preserve">Solution: The Actor now includes an energy-efficient mode that reduces background processes when battery levels drop below 20%.</w:t>
      </w:r>
    </w:p>
    <w:p>
      <w:pPr>
        <w:numPr>
          <w:ilvl w:val="0"/>
          <w:numId w:val="1002"/>
        </w:numPr>
        <w:pStyle w:val="Compact"/>
      </w:pPr>
      <w:r>
        <w:t xml:space="preserve">Currency Integration:Solution: Full integration with local mobile money platforms prevalent in Senegal, such as Orange Money and Wave, was implemented to facilitate seamless transactions within the Actor framework.</w:t>
      </w:r>
    </w:p>
    <w:p>
      <w:pPr>
        <w:pStyle w:val="FirstParagraph"/>
      </w:pPr>
      <w:r>
        <w:t xml:space="preserve">.</w:t>
      </w:r>
    </w:p>
    <w:p>
      <w:pPr>
        <w:pStyle w:val="BodyText"/>
      </w:pPr>
      <w:r>
        <w:t xml:space="preserve">This Laboratory Report concludes that the</w:t>
      </w:r>
      <w:r>
        <w:t xml:space="preserve"> </w:t>
      </w:r>
      <w:r>
        <w:rPr>
          <w:bCs/>
          <w:b/>
        </w:rPr>
        <w:t xml:space="preserve">Actor</w:t>
      </w:r>
      <w:r>
        <w:t xml:space="preserve">, when properly adapted, is highly viable for deployment in</w:t>
      </w:r>
    </w:p>
    <w:p>
      <w:pPr>
        <w:pStyle w:val="BodyText"/>
      </w:pPr>
      <w:r>
        <w:t xml:space="preserve">Senegal Dakar. The technical adaptations regarding latency and offline functionality, combined with cultural considerations such as language localization and mobile money integration, position the Actor as a robust solution for local needs. The specific context of</w:t>
      </w:r>
    </w:p>
    <w:p>
      <w:pPr>
        <w:pStyle w:val="BodyText"/>
      </w:pPr>
      <w:r>
        <w:t xml:space="preserve">Senegal Dakar, with its unique blend of modern infrastructure challenges and rich cultural heritage, has driven significant improvements in the Actor's core architecture.</w:t>
      </w:r>
    </w:p>
    <w:p>
      <w:pPr>
        <w:pStyle w:val="BodyText"/>
      </w:pPr>
      <w:r>
        <w:t xml:space="preserve">We recommend proceeding to Phase 2 deployment across all major districts of</w:t>
      </w:r>
    </w:p>
    <w:p>
      <w:pPr>
        <w:pStyle w:val="BodyText"/>
      </w:pPr>
      <w:r>
        <w:t xml:space="preserve">Senegal Dakar. Continuous monitoring will be essential to ensure that the Actor remains responsive to evolving user behaviors and technological advancements in the region. The success of this initiative in</w:t>
      </w:r>
    </w:p>
    <w:p>
      <w:pPr>
        <w:pStyle w:val="BodyText"/>
      </w:pPr>
      <w:r>
        <w:t xml:space="preserve">Senegal Dakar may serve as a blueprint for future expansions into other West African markets.</w:t>
      </w:r>
    </w:p>
    <w:p>
      <w:pPr>
        <w:pStyle w:val="BodyText"/>
      </w:pPr>
      <w:r>
        <w:t xml:space="preserve">To further enhance the Actor's capabilities, we recommend:</w:t>
      </w:r>
    </w:p>
    <w:p>
      <w:pPr>
        <w:pStyle w:val="BodyText"/>
      </w:pPr>
      <w:r>
        <w:t xml:space="preserve">Evaluating AI-driven predictive analytics to anticipate user needs in</w:t>
      </w:r>
    </w:p>
    <w:p>
      <w:pPr>
        <w:pStyle w:val="BodyText"/>
      </w:pPr>
      <w:r>
        <w:t xml:space="preserve">Senegal Dakar.</w:t>
      </w:r>
    </w:p>
    <w:p>
      <w:pPr>
        <w:pStyle w:val="BodyText"/>
      </w:pPr>
      <w:r>
        <w:t xml:space="preserve">.</w:t>
      </w:r>
    </w:p>
    <w:p>
      <w:pPr>
        <w:pStyle w:val="BodyText"/>
      </w:pPr>
      <w:r>
        <w:t xml:space="preserve">Conducting longitudinal studies on user retention and satisfaction over a 12-month period.</w:t>
      </w:r>
    </w:p>
    <w:p>
      <w:pPr>
        <w:pStyle w:val="BodyText"/>
      </w:pPr>
      <w:r>
        <w:t xml:space="preserve">.</w:t>
      </w:r>
    </w:p>
    <w:p>
      <w:r>
        <w:pict>
          <v:rect style="width:0;height:1.5pt" o:hralign="center" o:hrstd="t" o:hr="t"/>
        </w:pict>
      </w:r>
    </w:p>
    <w:p>
      <w:pPr>
        <w:pStyle w:val="FirstParagraph"/>
      </w:pPr>
      <w:r>
        <w:t xml:space="preserve">End of Report. Document Classification: Internal Use Only.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Implementation Analysis in Senegal Dakar</dc:title>
  <dc:creator/>
  <cp:keywords/>
  <dcterms:created xsi:type="dcterms:W3CDTF">2026-07-29T05:27:24Z</dcterms:created>
  <dcterms:modified xsi:type="dcterms:W3CDTF">2026-07-29T05:27:24Z</dcterms:modified>
</cp:coreProperties>
</file>

<file path=docProps/custom.xml><?xml version="1.0" encoding="utf-8"?>
<Properties xmlns="http://schemas.openxmlformats.org/officeDocument/2006/custom-properties" xmlns:vt="http://schemas.openxmlformats.org/officeDocument/2006/docPropsVTypes"/>
</file>