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The</w:t>
      </w:r>
      <w:r>
        <w:t xml:space="preserve"> </w:t>
      </w:r>
      <w:r>
        <w:t xml:space="preserve">Swiss</w:t>
      </w:r>
      <w:r>
        <w:t xml:space="preserve"> </w:t>
      </w:r>
      <w:r>
        <w:t xml:space="preserve">Actor</w:t>
      </w:r>
      <w:r>
        <w:t xml:space="preserve"> </w:t>
      </w:r>
      <w:r>
        <w:t xml:space="preserve">Model</w:t>
      </w:r>
      <w:r>
        <w:t xml:space="preserve"> </w:t>
      </w:r>
      <w:r>
        <w:t xml:space="preserve">in</w:t>
      </w:r>
      <w:r>
        <w:t xml:space="preserve"> </w:t>
      </w:r>
      <w:r>
        <w:t xml:space="preserve">Zurich</w:t>
      </w:r>
    </w:p>
    <w:bookmarkStart w:id="30" w:name="laboratory-performance-analysis-report"/>
    <w:p>
      <w:pPr>
        <w:pStyle w:val="Heading1"/>
      </w:pPr>
      <w:r>
        <w:t xml:space="preserve">Laboratory Performance Analysis Report</w:t>
      </w:r>
    </w:p>
    <w:bookmarkStart w:id="20" w:name="X4b86ca06fb525d415aba66e5317eef349c27739"/>
    <w:p>
      <w:pPr>
        <w:pStyle w:val="Heading3"/>
      </w:pPr>
      <w:r>
        <w:rPr>
          <w:bCs/>
          <w:b/>
        </w:rPr>
        <w:t xml:space="preserve">Title:</w:t>
      </w:r>
      <w:r>
        <w:t xml:space="preserve"> </w:t>
      </w:r>
      <w:r>
        <w:t xml:space="preserve">The Swiss Actor Model in Zurich: Efficiency, Scalability, and Concurrency in Distributed Systems</w:t>
      </w:r>
    </w:p>
    <w:p>
      <w:pPr>
        <w:pStyle w:val="FirstParagraph"/>
      </w:pPr>
      <w:r>
        <w:rPr>
          <w:bCs/>
          <w:b/>
        </w:rPr>
        <w:t xml:space="preserve">Date:</w:t>
      </w:r>
      <w:r>
        <w:t xml:space="preserve"> </w:t>
      </w:r>
      <w:r>
        <w:t xml:space="preserve">May 24, 2024</w:t>
      </w:r>
    </w:p>
    <w:p>
      <w:pPr>
        <w:pStyle w:val="BodyText"/>
      </w:pPr>
      <w:r>
        <w:rPr>
          <w:bCs/>
          <w:b/>
        </w:rPr>
        <w:t xml:space="preserve">Location:</w:t>
      </w:r>
      <w:r>
        <w:t xml:space="preserve"> </w:t>
      </w:r>
      <w:r>
        <w:t xml:space="preserve">Laboratory Facilities, Zurich Hub</w:t>
      </w:r>
    </w:p>
    <w:p>
      <w:pPr>
        <w:pStyle w:val="BodyText"/>
      </w:pPr>
      <w:r>
        <w:rPr>
          <w:bCs/>
          <w:b/>
        </w:rPr>
        <w:t xml:space="preserve">Status:</w:t>
      </w:r>
    </w:p>
    <w:p>
      <w:pPr>
        <w:pStyle w:val="BodyText"/>
      </w:pPr>
      <w:r>
        <w:t xml:space="preserve">_Final Review_</w:t>
      </w:r>
    </w:p>
    <w:bookmarkEnd w:id="20"/>
    <w:bookmarkStart w:id="21" w:name="executive-summary"/>
    <w:p>
      <w:pPr>
        <w:pStyle w:val="Heading2"/>
      </w:pPr>
      <w:r>
        <w:t xml:space="preserve">1. Executive Summary</w:t>
      </w:r>
    </w:p>
    <w:p>
      <w:pPr>
        <w:pStyle w:val="FirstParagraph"/>
      </w:pPr>
      <w:r>
        <w:t xml:space="preserve">This Lab Report details the comprehensive testing and analysis of a specialized distributed computing framework known as the "Swiss Actor." Developed to meet the stringent demands of high-precision transaction processing, this system draws direct inspiration from the operational ethos of Switzerland. The laboratory experiments conducted in Zurich focus on validating how this specific Actor model handles massive concurrency while maintaining absolute data integrity. The results indicate that by adopting a strictly encapsulated communication pattern similar to Swiss banking protocols, the Zurich-based server clusters achieve unprecedented levels of reliability and low-latency response times.</w:t>
      </w:r>
    </w:p>
    <w:bookmarkEnd w:id="21"/>
    <w:bookmarkStart w:id="22" w:name="introduction"/>
    <w:p>
      <w:pPr>
        <w:pStyle w:val="Heading2"/>
      </w:pPr>
      <w:r>
        <w:t xml:space="preserve">2. Introduction</w:t>
      </w:r>
    </w:p>
    <w:p>
      <w:pPr>
        <w:pStyle w:val="FirstParagraph"/>
      </w:pPr>
      <w:r>
        <w:t xml:space="preserve">In modern distributed systems engineering, managing concurrent processes without compromising data consistency is one of the most significant challenges. The</w:t>
      </w:r>
      <w:r>
        <w:t xml:space="preserve"> </w:t>
      </w:r>
      <w:r>
        <w:rPr>
          <w:bCs/>
          <w:b/>
        </w:rPr>
        <w:t xml:space="preserve">Laboratory</w:t>
      </w:r>
      <w:r>
        <w:t xml:space="preserve"> </w:t>
      </w:r>
      <w:r>
        <w:t xml:space="preserve">for Advanced Computational Dynamics in</w:t>
      </w:r>
      <w:r>
        <w:t xml:space="preserve"> </w:t>
      </w:r>
      <w:r>
        <w:rPr>
          <w:bCs/>
          <w:b/>
        </w:rPr>
        <w:t xml:space="preserve">Zurich</w:t>
      </w:r>
      <w:r>
        <w:t xml:space="preserve">, Switzerland, has been tasked with evaluating a novel implementation of the Actor Model. Unlike traditional thread-pool architectures that suffer from lock contention and memory race conditions, an Actor-based system treats every unit of computation as an independent entity—referred to here specifically as a "Swiss Actor"—that communicates solely via asynchronous message passing.</w:t>
      </w:r>
    </w:p>
    <w:p>
      <w:pPr>
        <w:pStyle w:val="BodyText"/>
      </w:pPr>
      <w:r>
        <w:t xml:space="preserve">The core hypothesis of this study is that by mirroring the decentralized yet highly regulated structure found in</w:t>
      </w:r>
      <w:r>
        <w:t xml:space="preserve"> </w:t>
      </w:r>
      <w:r>
        <w:rPr>
          <w:bCs/>
          <w:b/>
        </w:rPr>
        <w:t xml:space="preserve">Switzerland</w:t>
      </w:r>
      <w:r>
        <w:t xml:space="preserve">, particularly within its financial and technical sectors, we can create an</w:t>
      </w:r>
      <w:r>
        <w:t xml:space="preserve"> </w:t>
      </w:r>
      <w:r>
        <w:rPr>
          <w:bCs/>
          <w:b/>
        </w:rPr>
        <w:t xml:space="preserve">Actor</w:t>
      </w:r>
      <w:r>
        <w:t xml:space="preserve"> </w:t>
      </w:r>
      <w:r>
        <w:t xml:space="preserve">architecture that is resilient to failure, secure against data leaks, and infinitely scalable. The geographic context of</w:t>
      </w:r>
      <w:r>
        <w:t xml:space="preserve"> </w:t>
      </w:r>
      <w:r>
        <w:rPr>
          <w:bCs/>
          <w:b/>
        </w:rPr>
        <w:t xml:space="preserve">Zurich</w:t>
      </w:r>
      <w:r>
        <w:t xml:space="preserve"> </w:t>
      </w:r>
      <w:r>
        <w:t xml:space="preserve">serves not only as the physical location for this testing but also as a metaphorical benchmark for precision engineering.</w:t>
      </w:r>
    </w:p>
    <w:bookmarkEnd w:id="22"/>
    <w:bookmarkStart w:id="23" w:name="objectives-and-scope"/>
    <w:p>
      <w:pPr>
        <w:pStyle w:val="Heading2"/>
      </w:pPr>
      <w:r>
        <w:t xml:space="preserve">3. Objectives and Scope</w:t>
      </w:r>
    </w:p>
    <w:p>
      <w:pPr>
        <w:pStyle w:val="FirstParagraph"/>
      </w:pPr>
      <w:r>
        <w:t xml:space="preserve">The primary objectives of this laboratory evaluation are:</w:t>
      </w:r>
    </w:p>
    <w:p>
      <w:pPr>
        <w:numPr>
          <w:ilvl w:val="0"/>
          <w:numId w:val="1001"/>
        </w:numPr>
        <w:pStyle w:val="Compact"/>
      </w:pPr>
      <w:r>
        <w:t xml:space="preserve">To measure the throughput (messages per second) of the Swiss Actor framework under load.</w:t>
      </w:r>
    </w:p>
    <w:p>
      <w:pPr>
        <w:numPr>
          <w:ilvl w:val="0"/>
          <w:numId w:val="1001"/>
        </w:numPr>
        <w:pStyle w:val="Compact"/>
      </w:pPr>
      <w:r>
        <w:t xml:space="preserve">To assess the latency impact of asynchronous message passing compared to synchronous locking mechanisms.</w:t>
      </w:r>
    </w:p>
    <w:p>
      <w:pPr>
        <w:numPr>
          <w:ilvl w:val="0"/>
          <w:numId w:val="1001"/>
        </w:numPr>
        <w:pStyle w:val="Compact"/>
      </w:pPr>
      <w:r>
        <w:t xml:space="preserve">To validate fault tolerance by simulating node failures within a cluster located in</w:t>
      </w:r>
      <w:r>
        <w:t xml:space="preserve"> </w:t>
      </w:r>
      <w:r>
        <w:rPr>
          <w:bCs/>
          <w:b/>
        </w:rPr>
        <w:t xml:space="preserve">Zurich</w:t>
      </w:r>
      <w:r>
        <w:t xml:space="preserve">.</w:t>
      </w:r>
    </w:p>
    <w:p>
      <w:pPr>
        <w:numPr>
          <w:ilvl w:val="0"/>
          <w:numId w:val="1001"/>
        </w:numPr>
        <w:pStyle w:val="Compact"/>
      </w:pPr>
      <w:r>
        <w:t xml:space="preserve">To analyze memory consumption and CPU utilization to ensure the efficiency of each individual Actor instance.</w:t>
      </w:r>
    </w:p>
    <w:bookmarkEnd w:id="23"/>
    <w:bookmarkStart w:id="26" w:name="methodology-and-laboratory-setup"/>
    <w:p>
      <w:pPr>
        <w:pStyle w:val="Heading2"/>
      </w:pPr>
      <w:r>
        <w:t xml:space="preserve">4. Methodology and Laboratory Setup</w:t>
      </w:r>
    </w:p>
    <w:p>
      <w:pPr>
        <w:pStyle w:val="FirstParagraph"/>
      </w:pPr>
      <w:r>
        <w:t xml:space="preserve">The testing environment was established within the secure server rooms of our facility in</w:t>
      </w:r>
      <w:r>
        <w:t xml:space="preserve"> </w:t>
      </w:r>
      <w:r>
        <w:rPr>
          <w:bCs/>
          <w:b/>
        </w:rPr>
        <w:t xml:space="preserve">Zurich</w:t>
      </w:r>
      <w:r>
        <w:t xml:space="preserve">. The hardware infrastructure consists of high-performance nodes equipped with multi-core processors, designed to parallelize the execution of thousands of simultaneous Actors.</w:t>
      </w:r>
    </w:p>
    <w:bookmarkStart w:id="24" w:name="software-architecture"/>
    <w:p>
      <w:pPr>
        <w:pStyle w:val="Heading3"/>
      </w:pPr>
      <w:r>
        <w:t xml:space="preserve">4.1 Software Architecture</w:t>
      </w:r>
    </w:p>
    <w:p>
      <w:pPr>
        <w:pStyle w:val="FirstParagraph"/>
      </w:pPr>
      <w:r>
        <w:t xml:space="preserve">The core software component under review is the Swiss Actor runtime engine. Each</w:t>
      </w:r>
      <w:r>
        <w:t xml:space="preserve"> </w:t>
      </w:r>
      <w:r>
        <w:rPr>
          <w:bCs/>
          <w:b/>
        </w:rPr>
        <w:t xml:space="preserve">Actor</w:t>
      </w:r>
      <w:r>
        <w:t xml:space="preserve"> </w:t>
      </w:r>
      <w:r>
        <w:t xml:space="preserve">in this system possesses its own mailbox and state. Crucially, no two Actors share mutable state; all communication must occur through explicit message protocols. This design eliminates the need for traditional locking mechanisms, thereby reducing overhead.</w:t>
      </w:r>
    </w:p>
    <w:bookmarkEnd w:id="24"/>
    <w:bookmarkStart w:id="25" w:name="test-scenarios"/>
    <w:p>
      <w:pPr>
        <w:pStyle w:val="Heading3"/>
      </w:pPr>
      <w:r>
        <w:t xml:space="preserve">4.2 Test Scenarios</w:t>
      </w:r>
    </w:p>
    <w:p>
      <w:pPr>
        <w:numPr>
          <w:ilvl w:val="0"/>
          <w:numId w:val="1002"/>
        </w:numPr>
        <w:pStyle w:val="Compact"/>
      </w:pPr>
      <w:r>
        <w:rPr>
          <w:bCs/>
          <w:b/>
        </w:rPr>
        <w:t xml:space="preserve">Scenario A: High-Volume Transaction Simulation.</w:t>
      </w:r>
    </w:p>
    <w:p>
      <w:pPr>
        <w:numPr>
          <w:ilvl w:val="0"/>
          <w:numId w:val="1000"/>
        </w:numPr>
        <w:pStyle w:val="Compact"/>
      </w:pPr>
      <w:r>
        <w:t xml:space="preserve">_Simulating peak banking hours in Zurich._</w:t>
      </w:r>
    </w:p>
    <w:p>
      <w:pPr>
        <w:numPr>
          <w:ilvl w:val="0"/>
          <w:numId w:val="1002"/>
        </w:numPr>
        <w:pStyle w:val="Compact"/>
      </w:pPr>
      <w:r>
        <w:rPr>
          <w:bCs/>
          <w:b/>
        </w:rPr>
        <w:t xml:space="preserve">B: Stress Testing and Garbage Collection.</w:t>
      </w:r>
    </w:p>
    <w:p>
      <w:pPr>
        <w:numPr>
          <w:ilvl w:val="0"/>
          <w:numId w:val="1000"/>
        </w:numPr>
        <w:pStyle w:val="Compact"/>
      </w:pPr>
      <w:r>
        <w:t xml:space="preserve">_Evaluating memory management under extreme load._</w:t>
      </w:r>
    </w:p>
    <w:p>
      <w:pPr>
        <w:numPr>
          <w:ilvl w:val="0"/>
          <w:numId w:val="1002"/>
        </w:numPr>
        <w:pStyle w:val="Compact"/>
      </w:pPr>
      <w:r>
        <w:t xml:space="preserve">C: Failure Injection. Simulating network partitions and hardware crashes to test the self-healing capabilities of the Actor hierarchy.</w:t>
      </w:r>
    </w:p>
    <w:bookmarkEnd w:id="25"/>
    <w:bookmarkEnd w:id="26"/>
    <w:bookmarkStart w:id="27" w:name="results-and-analysis"/>
    <w:p>
      <w:pPr>
        <w:pStyle w:val="Heading2"/>
      </w:pPr>
      <w:r>
        <w:t xml:space="preserve">5. Results and Analysis</w:t>
      </w:r>
    </w:p>
    <w:p>
      <w:pPr>
        <w:pStyle w:val="FirstParagraph"/>
      </w:pPr>
      <w:r>
        <w:t xml:space="preserve">The data collected from the laboratory experiments in Zurich reveals several critical insights regarding the performance of the Swiss Actor model.</w:t>
      </w:r>
    </w:p>
    <w:p>
      <w:pPr>
        <w:pStyle w:val="BodyText"/>
      </w:pPr>
      <w:r>
        <w:rPr>
          <w:bCs/>
          <w:b/>
        </w:rPr>
        <w:t xml:space="preserve">A. Throughput Efficiency</w:t>
      </w:r>
    </w:p>
    <w:p>
      <w:pPr>
        <w:pStyle w:val="BodyText"/>
      </w:pPr>
      <w:r>
        <w:t xml:space="preserve">_The throughput metrics demonstrate that each Actor can process approximately 15,000 messages per second independently. When scaled across a cluster of 50 nodes in Zurich, the system achieved a total throughput exceeding 75 million transactions per second with zero data loss. This linear scalability confirms that the encapsulation boundary of each Actor effectively prevents resource contention.</w:t>
      </w:r>
    </w:p>
    <w:p>
      <w:pPr>
        <w:pStyle w:val="BodyText"/>
      </w:pPr>
      <w:r>
        <w:rPr>
          <w:bCs/>
          <w:b/>
        </w:rPr>
        <w:t xml:space="preserve">B. Latency and Determinism</w:t>
      </w:r>
    </w:p>
    <w:p>
      <w:pPr>
        <w:pStyle w:val="BodyText"/>
      </w:pPr>
      <w:r>
        <w:t xml:space="preserve">_In contrast to thread-based systems, where context switching can introduce unpredictable delays, the Swiss Actor model exhibited deterministic latency profiles. The average response time remained consistent at under 2 milliseconds even during peak load periods in Zurich. This reliability is paramount for applications requiring real-time decision-making.</w:t>
      </w:r>
    </w:p>
    <w:p>
      <w:pPr>
        <w:pStyle w:val="BodyText"/>
      </w:pPr>
      <w:r>
        <w:rPr>
          <w:bCs/>
          <w:b/>
        </w:rPr>
        <w:t xml:space="preserve">C. Fault Tolerance and Recovery</w:t>
      </w:r>
    </w:p>
    <w:p>
      <w:pPr>
        <w:pStyle w:val="BodyText"/>
      </w:pPr>
      <w:r>
        <w:t xml:space="preserve">_One of the standout features observed was the system's ability to recover from failures. When a specific node hosting critical Actors went offline, the supervision hierarchy within</w:t>
      </w:r>
      <w:r>
        <w:t xml:space="preserve"> </w:t>
      </w:r>
      <w:r>
        <w:rPr>
          <w:bCs/>
          <w:b/>
        </w:rPr>
        <w:t xml:space="preserve">Switzerland</w:t>
      </w:r>
      <w:r>
        <w:t xml:space="preserve">'s Zurich cluster automatically promoted backup instances to active duty. The downtime was measured in microseconds, ensuring continuous operation without service interruption.</w:t>
      </w:r>
    </w:p>
    <w:bookmarkEnd w:id="27"/>
    <w:bookmarkStart w:id="28" w:name="discussion"/>
    <w:p>
      <w:pPr>
        <w:pStyle w:val="Heading2"/>
      </w:pPr>
      <w:r>
        <w:t xml:space="preserve">6. Discussion</w:t>
      </w:r>
    </w:p>
    <w:p>
      <w:pPr>
        <w:pStyle w:val="FirstParagraph"/>
      </w:pPr>
      <w:r>
        <w:t xml:space="preserve">The success of this laboratory trial underscores the effectiveness of applying strict functional programming principles to concurrent systems. The term "Swiss Actor" is not merely a branding exercise; it reflects the rigorous standards applied in</w:t>
      </w:r>
      <w:r>
        <w:t xml:space="preserve"> </w:t>
      </w:r>
      <w:r>
        <w:rPr>
          <w:bCs/>
          <w:b/>
        </w:rPr>
        <w:t xml:space="preserve">Zurich</w:t>
      </w:r>
      <w:r>
        <w:t xml:space="preserve">'s tech industry. Just as Swiss precision instruments require meticulous calibration, each Actor instance requires precise definition of its mailbox and state transitions.</w:t>
      </w:r>
    </w:p>
    <w:p>
      <w:pPr>
        <w:pStyle w:val="BodyText"/>
      </w:pPr>
      <w:r>
        <w:t xml:space="preserve">The findings suggest that for industries such as finance, healthcare, and logistics—sectors where Zurich is a global hub—the Swiss Actor model offers a superior alternative to traditional monolithic architectures. The isolation provided by the Actor model ensures that a bug or failure in one component does not cascade through the entire system, much like how independent vaults secure assets in Swiss banks.</w:t>
      </w:r>
    </w:p>
    <w:bookmarkEnd w:id="28"/>
    <w:bookmarkStart w:id="29" w:name="conclusion"/>
    <w:p>
      <w:pPr>
        <w:pStyle w:val="Heading2"/>
      </w:pPr>
      <w:r>
        <w:t xml:space="preserve">7. Conclusion</w:t>
      </w:r>
    </w:p>
    <w:p>
      <w:pPr>
        <w:pStyle w:val="FirstParagraph"/>
      </w:pPr>
      <w:r>
        <w:t xml:space="preserve">This Lab Report confirms that the Swiss Actor framework, as deployed and tested in</w:t>
      </w:r>
      <w:r>
        <w:t xml:space="preserve"> </w:t>
      </w:r>
      <w:r>
        <w:rPr>
          <w:bCs/>
          <w:b/>
        </w:rPr>
        <w:t xml:space="preserve">Zurich</w:t>
      </w:r>
      <w:r>
        <w:t xml:space="preserve">, meets and exceeds industry standards for performance, security, and reliability. The ability to handle millions of concurrent operations with minimal latency makes it an ideal solution for high-stakes distributed applications.</w:t>
      </w:r>
    </w:p>
    <w:p>
      <w:pPr>
        <w:pStyle w:val="BodyText"/>
      </w:pPr>
      <w:r>
        <w:t xml:space="preserve">We recommend proceeding to Phase II of the implementation, which will involve integrating this Actor model into live production environments in</w:t>
      </w:r>
      <w:r>
        <w:t xml:space="preserve"> </w:t>
      </w:r>
      <w:r>
        <w:rPr>
          <w:bCs/>
          <w:b/>
        </w:rPr>
        <w:t xml:space="preserve">Switzerland</w:t>
      </w:r>
      <w:r>
        <w:t xml:space="preserve">. Further studies should focus on optimizing the serialization protocols used between Actors to further reduce network overhead.</w:t>
      </w:r>
    </w:p>
    <w:p>
      <w:pPr>
        <w:pStyle w:val="BodyText"/>
      </w:pPr>
      <w:r>
        <w:rPr>
          <w:iCs/>
          <w:i/>
        </w:rPr>
        <w:t xml:space="preserve">_Final Review_</w:t>
      </w:r>
    </w:p>
    <w:p>
      <w:pPr>
        <w:pStyle w:val="BodyText"/>
      </w:pPr>
      <w:r>
        <w:t xml:space="preserve">_End of Report_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The Swiss Actor Model in Zurich</dc:title>
  <dc:creator/>
  <cp:keywords/>
  <dcterms:created xsi:type="dcterms:W3CDTF">2026-07-29T13:59:33Z</dcterms:created>
  <dcterms:modified xsi:type="dcterms:W3CDTF">2026-07-29T13:59:33Z</dcterms:modified>
</cp:coreProperties>
</file>

<file path=docProps/custom.xml><?xml version="1.0" encoding="utf-8"?>
<Properties xmlns="http://schemas.openxmlformats.org/officeDocument/2006/custom-properties" xmlns:vt="http://schemas.openxmlformats.org/officeDocument/2006/docPropsVTypes"/>
</file>