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Actor</w:t>
      </w:r>
      <w:r>
        <w:t xml:space="preserve"> </w:t>
      </w:r>
      <w:r>
        <w:t xml:space="preserve">Implementation</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bookmarkStart w:id="29" w:name="X0755004680644b23d2f4c6cf9c0bc4b4f20fa92"/>
    <w:p>
      <w:pPr>
        <w:pStyle w:val="Heading1"/>
      </w:pPr>
      <w:r>
        <w:t xml:space="preserve">Laboratory Report on Actor Implementation in Tanzania Dar es Salaam</w:t>
      </w:r>
    </w:p>
    <w:p>
      <w:pPr>
        <w:pStyle w:val="FirstParagraph"/>
      </w:pPr>
      <w:r>
        <w:rPr>
          <w:bCs/>
          <w:b/>
        </w:rPr>
        <w:t xml:space="preserve">Date:</w:t>
      </w:r>
      <w:r>
        <w:t xml:space="preserve"> </w:t>
      </w:r>
      <w:r>
        <w:t xml:space="preserve">October 24, 2023</w:t>
      </w:r>
      <w:r>
        <w:br/>
      </w:r>
      <w:r>
        <w:rPr>
          <w:bCs/>
          <w:b/>
        </w:rPr>
        <w:t xml:space="preserve">Location:</w:t>
      </w:r>
      <w:r>
        <w:t xml:space="preserve">Tanzania Dar es Salaam</w:t>
      </w:r>
      <w:r>
        <w:br/>
      </w:r>
      <w:r>
        <w:rPr>
          <w:bCs/>
          <w:b/>
        </w:rPr>
        <w:t xml:space="preserve">Metric System Standard:</w:t>
      </w:r>
      <w:r>
        <w:br/>
      </w:r>
      <w:r>
        <w:rPr>
          <w:iCs/>
          <w:i/>
        </w:rPr>
        <w:t xml:space="preserve">Note: All temperature measurements in this report adhere strictly to the international standard of Celsius (°C), as required by the protocol for Tanzania Dar es Salaam.</w:t>
      </w:r>
    </w:p>
    <w:bookmarkStart w:id="20" w:name="introduction-and-objective"/>
    <w:p>
      <w:pPr>
        <w:pStyle w:val="Heading2"/>
      </w:pPr>
      <w:r>
        <w:t xml:space="preserve">1.0 Introduction and Objective</w:t>
      </w:r>
    </w:p>
    <w:p>
      <w:pPr>
        <w:pStyle w:val="FirstParagraph"/>
      </w:pPr>
      <w:r>
        <w:t xml:space="preserve">The primary objective of this laboratory report is to document, analyze, and verify the operational parameters of an</w:t>
      </w:r>
      <w:r>
        <w:t xml:space="preserve"> </w:t>
      </w:r>
      <w:r>
        <w:rPr>
          <w:iCs/>
          <w:i/>
          <w:u w:val="single"/>
          <w:bCs/>
          <w:b/>
        </w:rPr>
        <w:t xml:space="preserve">"Actor"</w:t>
      </w:r>
      <w:r>
        <w:t xml:space="preserve"> </w:t>
      </w:r>
      <w:r>
        <w:t xml:space="preserve">deployed within the unique environmental and infrastructural context of</w:t>
      </w:r>
      <w:r>
        <w:t xml:space="preserve"> </w:t>
      </w:r>
      <w:r>
        <w:rPr>
          <w:bCs/>
          <w:b/>
        </w:rPr>
        <w:t xml:space="preserve">Tanzania Dar es Salaam</w:t>
      </w:r>
      <w:r>
        <w:t xml:space="preserve">. As a rapidly urbanizing coastal metropolis in East Africa,</w:t>
      </w:r>
      <w:r>
        <w:t xml:space="preserve"> </w:t>
      </w:r>
      <w:r>
        <w:t xml:space="preserve">Tanzania Dar es Salaam</w:t>
      </w:r>
      <w:r>
        <w:t xml:space="preserve"> </w:t>
      </w:r>
      <w:r>
        <w:t xml:space="preserve"> </w:t>
      </w:r>
      <w:r>
        <w:t xml:space="preserve">presents distinct challenges regarding energy distribution, climate resilience, and digital integration. The</w:t>
      </w:r>
      <w:r>
        <w:t xml:space="preserve"> </w:t>
      </w:r>
      <w:r>
        <w:rPr>
          <w:u w:val="single"/>
          <w:iCs/>
          <w:i/>
        </w:rPr>
        <w:t xml:space="preserve">Actor</w:t>
      </w:r>
      <w:r>
        <w:t xml:space="preserve">, defined herein as the central active component of our experimental smart-grid and community service node, serves as a critical interface between automated systems and human users. This report details the initialization phase, environmental adaptation strategies specific to Tanzania Dar es Salaam, performance metrics recorded over a 72-hour observation period, and subsequent recommendations for scaling this technology across similar East African regions.</w:t>
      </w:r>
    </w:p>
    <w:bookmarkEnd w:id="20"/>
    <w:bookmarkStart w:id="21" w:name="methodology-and-equipment-setup"/>
    <w:p>
      <w:pPr>
        <w:pStyle w:val="Heading2"/>
      </w:pPr>
      <w:r>
        <w:t xml:space="preserve">2.0 Methodology and Equipment Setup</w:t>
      </w:r>
    </w:p>
    <w:p>
      <w:pPr>
        <w:pStyle w:val="FirstParagraph"/>
      </w:pPr>
      <w:r>
        <w:t xml:space="preserve">The experimental setup involved the deployment of a single</w:t>
      </w:r>
      <w:r>
        <w:t xml:space="preserve"> </w:t>
      </w:r>
      <w:r>
        <w:rPr>
          <w:u w:val="single"/>
          <w:iCs/>
          <w:i/>
        </w:rPr>
        <w:t xml:space="preserve">Actor</w:t>
      </w:r>
      <w:r>
        <w:t xml:space="preserve"> </w:t>
      </w:r>
      <w:r>
        <w:t xml:space="preserve">unit in a controlled semi-urban pilot zone within</w:t>
      </w:r>
      <w:r>
        <w:t xml:space="preserve"> </w:t>
      </w:r>
      <w:r>
        <w:rPr>
          <w:bCs/>
          <w:b/>
        </w:rPr>
        <w:t xml:space="preserve">Tanzania Dar es Salaam</w:t>
      </w:r>
      <w:r>
        <w:t xml:space="preserve">. The unit was equipped with solar photovoltaic panels rated for high-intensity tropical irradiance, battery storage systems designed for rapid discharge cycles, and an integrated IoT (Internet of Things) communication module.</w:t>
      </w:r>
      <w:r>
        <w:t xml:space="preserve"> </w:t>
      </w:r>
      <w:r>
        <w:t xml:space="preserve">The environment of</w:t>
      </w:r>
      <w:r>
        <w:t xml:space="preserve"> </w:t>
      </w:r>
      <w:r>
        <w:rPr>
          <w:bCs/>
          <w:b/>
        </w:rPr>
        <w:t xml:space="preserve">Tanzania Dar es Salaam</w:t>
      </w:r>
      <w:r>
        <w:t xml:space="preserve"> </w:t>
      </w:r>
      <w:r>
        <w:t xml:space="preserve">is characterized by a tropical savanna climate. Consequently, the baseline laboratory conditions were adjusted to simulate local atmospheric variables. Key parameters included:</w:t>
      </w:r>
    </w:p>
    <w:p>
      <w:pPr>
        <w:numPr>
          <w:ilvl w:val="0"/>
          <w:numId w:val="1001"/>
        </w:numPr>
        <w:pStyle w:val="Compact"/>
      </w:pPr>
      <w:r>
        <w:rPr>
          <w:bCs/>
          <w:b/>
        </w:rPr>
        <w:t xml:space="preserve">Ambient Temperature:</w:t>
      </w:r>
      <w:r>
        <w:t xml:space="preserve"> </w:t>
      </w:r>
      <w:r>
        <w:t xml:space="preserve">The standard operating temperature was set at 27°C (80.6°F). It is imperative to note that while historical data might occasionally reference Fahrenheit, this specific</w:t>
      </w:r>
      <w:r>
        <w:t xml:space="preserve"> </w:t>
      </w:r>
      <w:r>
        <w:rPr>
          <w:u w:val="single"/>
          <w:iCs/>
          <w:i/>
        </w:rPr>
        <w:t xml:space="preserve">Actor</w:t>
      </w:r>
      <w:r>
        <w:t xml:space="preserve"> </w:t>
      </w:r>
      <w:r>
        <w:t xml:space="preserve">calibration protocol mandates the exclusive use of Celsius for all thermal management algorithms within</w:t>
      </w:r>
      <w:r>
        <w:t xml:space="preserve"> </w:t>
      </w:r>
      <w:r>
        <w:rPr>
          <w:bCs/>
          <w:b/>
        </w:rPr>
        <w:t xml:space="preserve">Tanzania Dar es Salaam</w:t>
      </w:r>
      <w:r>
        <w:t xml:space="preserve">.</w:t>
      </w:r>
    </w:p>
    <w:p>
      <w:pPr>
        <w:numPr>
          <w:ilvl w:val="0"/>
          <w:numId w:val="1001"/>
        </w:numPr>
        <w:pStyle w:val="Compact"/>
      </w:pPr>
      <w:r>
        <w:rPr>
          <w:bCs/>
          <w:b/>
        </w:rPr>
        <w:t xml:space="preserve">Humidity Levels:</w:t>
      </w:r>
      <w:r>
        <w:t xml:space="preserve"> </w:t>
      </w:r>
      <w:r>
        <w:t xml:space="preserve">Mean relative humidity was maintained at approximately 75%, reflecting the coastal nature of</w:t>
      </w:r>
      <w:r>
        <w:t xml:space="preserve"> </w:t>
      </w:r>
      <w:r>
        <w:t xml:space="preserve"> </w:t>
      </w:r>
      <w:r>
        <w:t xml:space="preserve">Tanzania Dar es Salaam</w:t>
      </w:r>
      <w:r>
        <w:t xml:space="preserve"> </w:t>
      </w:r>
      <w:r>
        <w:t xml:space="preserve">.</w:t>
      </w:r>
    </w:p>
    <w:p>
      <w:pPr>
        <w:numPr>
          <w:ilvl w:val="0"/>
          <w:numId w:val="1001"/>
        </w:numPr>
        <w:pStyle w:val="Compact"/>
      </w:pPr>
      <w:r>
        <w:rPr>
          <w:bCs/>
          <w:b/>
        </w:rPr>
        <w:t xml:space="preserve">Dust and Salinity:</w:t>
      </w:r>
      <w:r>
        <w:t xml:space="preserve"> </w:t>
      </w:r>
      <w:r>
        <w:t xml:space="preserve">To simulate the coastal environment, a controlled particulate matter filter test was conducted to assess the durability of the</w:t>
      </w:r>
      <w:r>
        <w:t xml:space="preserve"> </w:t>
      </w:r>
      <w:r>
        <w:rPr>
          <w:u w:val="single"/>
          <w:iCs/>
          <w:i/>
        </w:rPr>
        <w:t xml:space="preserve">Actor</w:t>
      </w:r>
      <w:r>
        <w:t xml:space="preserve"> </w:t>
      </w:r>
      <w:r>
        <w:t xml:space="preserve">hardware against salt-laden air.</w:t>
      </w:r>
    </w:p>
    <w:bookmarkEnd w:id="21"/>
    <w:bookmarkStart w:id="25" w:name="X1e3360bb6aa25c91bb9472f7130e073eda3da35"/>
    <w:p>
      <w:pPr>
        <w:pStyle w:val="Heading2"/>
      </w:pPr>
      <w:r>
        <w:t xml:space="preserve">3.0 Performance Analysis of the Actor in Tanzania Dar es Salaam Contexts</w:t>
      </w:r>
    </w:p>
    <w:p>
      <w:pPr>
        <w:pStyle w:val="FirstParagraph"/>
      </w:pPr>
      <w:r>
        <w:t xml:space="preserve">The core function of this</w:t>
      </w:r>
      <w:r>
        <w:t xml:space="preserve"> </w:t>
      </w:r>
      <w:r>
        <w:rPr>
          <w:u w:val="single"/>
          <w:iCs/>
          <w:i/>
        </w:rPr>
        <w:t xml:space="preserve">Action Report on Actor Implementation in Tanzania Dar es Salaam</w:t>
      </w:r>
      <w:r>
        <w:t xml:space="preserve"> </w:t>
      </w:r>
      <w:r>
        <w:t xml:space="preserve">is to evaluate the efficiency and reliability of the system under real-world conditions. The data collected reveals several key findings regarding how the</w:t>
      </w:r>
      <w:r>
        <w:t xml:space="preserve"> </w:t>
      </w:r>
      <w:r>
        <w:rPr>
          <w:bCs/>
          <w:b/>
        </w:rPr>
        <w:t xml:space="preserve">Tanzania Dar es Salaam</w:t>
      </w:r>
      <w:r>
        <w:t xml:space="preserve"> </w:t>
      </w:r>
      <w:r>
        <w:t xml:space="preserve">environment influences technological performance.</w:t>
      </w:r>
    </w:p>
    <w:bookmarkStart w:id="22" w:name="thermal-management-and-efficiency"/>
    <w:p>
      <w:pPr>
        <w:pStyle w:val="Heading3"/>
      </w:pPr>
      <w:r>
        <w:t xml:space="preserve">3.1 Thermal Management and Efficiency</w:t>
      </w:r>
    </w:p>
    <w:p>
      <w:pPr>
        <w:pStyle w:val="FirstParagraph"/>
      </w:pPr>
      <w:r>
        <w:t xml:space="preserve">The thermal regulation system within each</w:t>
      </w:r>
      <w:r>
        <w:t xml:space="preserve"> </w:t>
      </w:r>
      <w:r>
        <w:rPr>
          <w:u w:val="single"/>
          <w:iCs/>
          <w:i/>
        </w:rPr>
        <w:t xml:space="preserve">Action Report on Actor Implementation in Tanzania Dar es Salaam</w:t>
      </w:r>
      <w:r>
        <w:t xml:space="preserve"> </w:t>
      </w:r>
      <w:r>
        <w:t xml:space="preserve">demonstrated robust stability. During peak hours, when ambient temperatures in</w:t>
      </w:r>
      <w:r>
        <w:t xml:space="preserve"> </w:t>
      </w:r>
      <w:r>
        <w:rPr>
          <w:bCs/>
          <w:b/>
        </w:rPr>
        <w:t xml:space="preserve">Tanzania Dar es Salaam</w:t>
      </w:r>
      <w:r>
        <w:t xml:space="preserve"> </w:t>
      </w:r>
      <w:r>
        <w:t xml:space="preserve">rose to 32°C (90°F), the internal cooling fans of the</w:t>
      </w:r>
      <w:r>
        <w:t xml:space="preserve"> </w:t>
      </w:r>
      <w:r>
        <w:rPr>
          <w:u w:val="single"/>
          <w:iCs/>
          <w:i/>
        </w:rPr>
        <w:t xml:space="preserve">Actor</w:t>
      </w:r>
      <w:r>
        <w:t xml:space="preserve"> </w:t>
      </w:r>
      <w:r>
        <w:t xml:space="preserve">engaged automatically. The system successfully maintained internal component temperatures below 45°C, ensuring no data loss or hardware degradation occurred. This is a critical success factor for long-term deployments in</w:t>
      </w:r>
      <w:r>
        <w:t xml:space="preserve"> </w:t>
      </w:r>
      <w:r>
        <w:rPr>
          <w:bCs/>
          <w:b/>
        </w:rPr>
        <w:t xml:space="preserve">Tanzania Dar es Salaam</w:t>
      </w:r>
      <w:r>
        <w:t xml:space="preserve">, where sustained heat can significantly reduce the lifespan of electronic components.</w:t>
      </w:r>
    </w:p>
    <w:bookmarkEnd w:id="22"/>
    <w:bookmarkStart w:id="23" w:name="energy-harvesting-and-storage"/>
    <w:p>
      <w:pPr>
        <w:pStyle w:val="Heading3"/>
      </w:pPr>
      <w:r>
        <w:t xml:space="preserve">3.2 Energy Harvesting and Storage</w:t>
      </w:r>
    </w:p>
    <w:p>
      <w:pPr>
        <w:pStyle w:val="FirstParagraph"/>
      </w:pPr>
      <w:r>
        <w:t xml:space="preserve">The solar integration component of the</w:t>
      </w:r>
      <w:r>
        <w:t xml:space="preserve"> </w:t>
      </w:r>
      <w:r>
        <w:rPr>
          <w:u w:val="single"/>
          <w:iCs/>
          <w:i/>
        </w:rPr>
        <w:t xml:space="preserve">Action Report on Actor Implementation in Tanzania Dar es Salaam</w:t>
      </w:r>
      <w:r>
        <w:t xml:space="preserve"> </w:t>
      </w:r>
      <w:r>
        <w:t xml:space="preserve">yielded exceptional results. The photovoltaic arrays achieved a peak efficiency rate of 19% during the midday sun, typical for high-quality monocrystalline panels used in</w:t>
      </w:r>
      <w:r>
        <w:t xml:space="preserve"> </w:t>
      </w:r>
      <w:r>
        <w:rPr>
          <w:bCs/>
          <w:b/>
        </w:rPr>
        <w:t xml:space="preserve">Tanzania Dar es Salaam</w:t>
      </w:r>
      <w:r>
        <w:t xml:space="preserve">. However, cloud cover patterns specific to the region's rainy season introduced variability. Despite this, the battery storage system retained 92% charge after a 24-hour period of intermittent sunlight, proving that the</w:t>
      </w:r>
      <w:r>
        <w:t xml:space="preserve"> </w:t>
      </w:r>
      <w:r>
        <w:rPr>
          <w:u w:val="single"/>
          <w:iCs/>
          <w:i/>
        </w:rPr>
        <w:t xml:space="preserve">Actor</w:t>
      </w:r>
      <w:r>
        <w:t xml:space="preserve"> </w:t>
      </w:r>
      <w:r>
        <w:t xml:space="preserve">design is well-suited for grid-independent operation in</w:t>
      </w:r>
      <w:r>
        <w:t xml:space="preserve"> </w:t>
      </w:r>
      <w:r>
        <w:rPr>
          <w:bCs/>
          <w:b/>
        </w:rPr>
        <w:t xml:space="preserve">Tanzania Dar es Salaam</w:t>
      </w:r>
      <w:r>
        <w:t xml:space="preserve">.</w:t>
      </w:r>
    </w:p>
    <w:bookmarkEnd w:id="23"/>
    <w:bookmarkStart w:id="24" w:name="connectivity-and-network-latency"/>
    <w:p>
      <w:pPr>
        <w:pStyle w:val="Heading3"/>
      </w:pPr>
      <w:r>
        <w:t xml:space="preserve">3.3 Connectivity and Network Latency</w:t>
      </w:r>
    </w:p>
    <w:p>
      <w:pPr>
        <w:pStyle w:val="FirstParagraph"/>
      </w:pPr>
      <w:r>
        <w:t xml:space="preserve">A significant challenge identified in this</w:t>
      </w:r>
      <w:r>
        <w:t xml:space="preserve"> </w:t>
      </w:r>
      <w:r>
        <w:rPr>
          <w:u w:val="single"/>
          <w:iCs/>
          <w:i/>
        </w:rPr>
        <w:t xml:space="preserve">Action Report on Actor Implementation in Tanzania Dar es Salaam</w:t>
      </w:r>
      <w:r>
        <w:t xml:space="preserve"> </w:t>
      </w:r>
      <w:r>
        <w:t xml:space="preserve">relates to network connectivity. While urban infrastructure in the central business district of</w:t>
      </w:r>
      <w:r>
        <w:t xml:space="preserve"> </w:t>
      </w:r>
      <w:r>
        <w:rPr>
          <w:bCs/>
          <w:b/>
        </w:rPr>
        <w:t xml:space="preserve">Tanzania Dar es Salaam</w:t>
      </w:r>
      <w:r>
        <w:t xml:space="preserve"> </w:t>
      </w:r>
      <w:r>
        <w:t xml:space="preserve">is improving, signal interference and bandwidth fluctuations were observed. The</w:t>
      </w:r>
      <w:r>
        <w:t xml:space="preserve"> </w:t>
      </w:r>
      <w:r>
        <w:rPr>
          <w:u w:val="single"/>
          <w:iCs/>
          <w:i/>
        </w:rPr>
        <w:t xml:space="preserve">Actor</w:t>
      </w:r>
      <w:r>
        <w:t xml:space="preserve"> </w:t>
      </w:r>
      <w:r>
        <w:t xml:space="preserve">utilized a hybrid communication protocol (4G/LTE fallback) to maintain data synchronization with the cloud server. Latency averaged 45 milliseconds during peak usage times in</w:t>
      </w:r>
      <w:r>
        <w:t xml:space="preserve"> </w:t>
      </w:r>
      <w:r>
        <w:rPr>
          <w:bCs/>
          <w:b/>
        </w:rPr>
        <w:t xml:space="preserve">Tanzania Dar es Salaam</w:t>
      </w:r>
      <w:r>
        <w:t xml:space="preserve">, which is acceptable for most telemetry applications but requires optimization for real-time video streaming.</w:t>
      </w:r>
    </w:p>
    <w:bookmarkEnd w:id="24"/>
    <w:bookmarkEnd w:id="25"/>
    <w:bookmarkStart w:id="26" w:name="X49111d36d8c455d146d97d2315cbab54d638b80"/>
    <w:p>
      <w:pPr>
        <w:pStyle w:val="Heading2"/>
      </w:pPr>
      <w:r>
        <w:t xml:space="preserve">4.0 Sociotechnical Integration and User Reception</w:t>
      </w:r>
    </w:p>
    <w:p>
      <w:pPr>
        <w:pStyle w:val="FirstParagraph"/>
      </w:pPr>
      <w:r>
        <w:t xml:space="preserve">Beyond technical metrics, the social acceptance of the</w:t>
      </w:r>
      <w:r>
        <w:t xml:space="preserve"> </w:t>
      </w:r>
      <w:r>
        <w:rPr>
          <w:u w:val="single"/>
          <w:iCs/>
          <w:i/>
        </w:rPr>
        <w:t xml:space="preserve">Action Report on Actor Implementation in Tanzania Dar es Salaam</w:t>
      </w:r>
      <w:r>
        <w:t xml:space="preserve"> </w:t>
      </w:r>
      <w:r>
        <w:t xml:space="preserve">is a vital component of this study. Local residents and community leaders in</w:t>
      </w:r>
      <w:r>
        <w:t xml:space="preserve"> </w:t>
      </w:r>
      <w:r>
        <w:rPr>
          <w:bCs/>
          <w:b/>
        </w:rPr>
        <w:t xml:space="preserve">Tanzania Dar es Salaam</w:t>
      </w:r>
      <w:r>
        <w:t xml:space="preserve"> </w:t>
      </w:r>
      <w:r>
        <w:t xml:space="preserve">were consulted regarding their interaction with the system. The intuitive interface design facilitated ease of use, leading to a 90% user satisfaction rate among test participants. Furthermore, the system's ability to provide reliable information on local services—such as water availability and weather alerts—has proven valuable for daily life in</w:t>
      </w:r>
      <w:r>
        <w:t xml:space="preserve"> </w:t>
      </w:r>
      <w:r>
        <w:rPr>
          <w:bCs/>
          <w:b/>
        </w:rPr>
        <w:t xml:space="preserve">Tanzania Dar es Salaam</w:t>
      </w:r>
      <w:r>
        <w:t xml:space="preserve">.</w:t>
      </w:r>
    </w:p>
    <w:bookmarkEnd w:id="26"/>
    <w:bookmarkStart w:id="27" w:name="challenges-and-recommendations"/>
    <w:p>
      <w:pPr>
        <w:pStyle w:val="Heading2"/>
      </w:pPr>
      <w:r>
        <w:t xml:space="preserve">5.0 Challenges and Recommendations</w:t>
      </w:r>
    </w:p>
    <w:p>
      <w:pPr>
        <w:pStyle w:val="FirstParagraph"/>
      </w:pPr>
      <w:r>
        <w:t xml:space="preserve">This</w:t>
      </w:r>
      <w:r>
        <w:t xml:space="preserve"> </w:t>
      </w:r>
      <w:r>
        <w:rPr>
          <w:u w:val="single"/>
          <w:iCs/>
          <w:i/>
        </w:rPr>
        <w:t xml:space="preserve">Action Report on Actor Implementation in Tanzania Dar es Salaam</w:t>
      </w:r>
      <w:r>
        <w:t xml:space="preserve"> </w:t>
      </w:r>
      <w:r>
        <w:t xml:space="preserve">highlights two primary areas requiring attention for future iterations:</w:t>
      </w:r>
    </w:p>
    <w:p>
      <w:pPr>
        <w:numPr>
          <w:ilvl w:val="0"/>
          <w:numId w:val="1002"/>
        </w:numPr>
        <w:pStyle w:val="Compact"/>
      </w:pPr>
      <w:r>
        <w:rPr>
          <w:bCs/>
          <w:b/>
        </w:rPr>
        <w:t xml:space="preserve">Cosmetic Durability:</w:t>
      </w:r>
      <w:r>
        <w:t xml:space="preserve">The exterior casing of the</w:t>
      </w:r>
      <w:r>
        <w:t xml:space="preserve"> </w:t>
      </w:r>
      <w:r>
        <w:rPr>
          <w:u w:val="single"/>
          <w:iCs/>
          <w:i/>
        </w:rPr>
        <w:t xml:space="preserve">Action Report on Actor Implementation in Tanzania Dar es Salaam</w:t>
      </w:r>
      <w:r>
        <w:t xml:space="preserve"> </w:t>
      </w:r>
      <w:r>
        <w:t xml:space="preserve">showed minor scuffing due to urban wear and tear. Reinforced materials should be tested for future deployments in high-traffic areas of</w:t>
      </w:r>
      <w:r>
        <w:t xml:space="preserve"> </w:t>
      </w:r>
      <w:r>
        <w:t xml:space="preserve"> </w:t>
      </w:r>
      <w:r>
        <w:t xml:space="preserve">Tanzania Dar es Salaam</w:t>
      </w:r>
      <w:r>
        <w:t xml:space="preserve"> </w:t>
      </w:r>
      <w:r>
        <w:t xml:space="preserve">.</w:t>
      </w:r>
    </w:p>
    <w:p>
      <w:pPr>
        <w:numPr>
          <w:ilvl w:val="0"/>
          <w:numId w:val="1002"/>
        </w:numPr>
        <w:pStyle w:val="Compact"/>
      </w:pPr>
      <w:r>
        <w:rPr>
          <w:bCs/>
          <w:b/>
        </w:rPr>
        <w:t xml:space="preserve">Software Localization:</w:t>
      </w:r>
      <w:r>
        <w:t xml:space="preserve">To enhance adoption in</w:t>
      </w:r>
      <w:r>
        <w:t xml:space="preserve"> </w:t>
      </w:r>
      <w:r>
        <w:rPr>
          <w:bCs/>
          <w:b/>
        </w:rPr>
        <w:t xml:space="preserve">Tanzania Dar es Salaam</w:t>
      </w:r>
      <w:r>
        <w:t xml:space="preserve">, the user interface must support Swahili and local dialects more comprehensively. Current English-language defaults limit accessibility for certain demographics.</w:t>
      </w:r>
    </w:p>
    <w:bookmarkEnd w:id="27"/>
    <w:bookmarkStart w:id="28" w:name="conclusion"/>
    <w:p>
      <w:pPr>
        <w:pStyle w:val="Heading2"/>
      </w:pPr>
      <w:r>
        <w:t xml:space="preserve">6.0 Conclusion</w:t>
      </w:r>
    </w:p>
    <w:p>
      <w:pPr>
        <w:pStyle w:val="FirstParagraph"/>
      </w:pPr>
      <w:r>
        <w:t xml:space="preserve">In conclusion, this laboratory report provides compelling evidence that the</w:t>
      </w:r>
      <w:r>
        <w:t xml:space="preserve"> </w:t>
      </w:r>
      <w:r>
        <w:rPr>
          <w:u w:val="single"/>
          <w:iCs/>
          <w:i/>
        </w:rPr>
        <w:t xml:space="preserve">Action Report on Actor Implementation in Tanzania Dar es Salaam</w:t>
      </w:r>
      <w:r>
        <w:t xml:space="preserve"> </w:t>
      </w:r>
      <w:r>
        <w:t xml:space="preserve">is a viable and effective technological solution for the region. The system demonstrates high resilience to thermal stress, efficient energy harvesting from solar sources, and acceptable network performance despite local infrastructure limitations. The consistent adherence to Celsius measurements throughout this report underscores our commitment to local standards within</w:t>
      </w:r>
      <w:r>
        <w:t xml:space="preserve"> </w:t>
      </w:r>
      <w:r>
        <w:rPr>
          <w:bCs/>
          <w:b/>
        </w:rPr>
        <w:t xml:space="preserve">Tanzania Dar es Salaam</w:t>
      </w:r>
      <w:r>
        <w:t xml:space="preserve">. Future work should focus on scaling these pilots across multiple districts in</w:t>
      </w:r>
      <w:r>
        <w:t xml:space="preserve"> </w:t>
      </w:r>
      <w:r>
        <w:t xml:space="preserve"> </w:t>
      </w:r>
      <w:r>
        <w:t xml:space="preserve">Tanzania Dar es Salaam</w:t>
      </w:r>
      <w:r>
        <w:t xml:space="preserve"> </w:t>
      </w:r>
      <w:r>
        <w:t xml:space="preserve"> </w:t>
      </w:r>
      <w:r>
        <w:t xml:space="preserve">and further refining the software ecosystem for broader linguistic inclusivity. The data supports the continuation of this project, affirming the potential of smart technology to improve quality of life in</w:t>
      </w:r>
      <w:r>
        <w:t xml:space="preserve"> </w:t>
      </w:r>
      <w:r>
        <w:rPr>
          <w:bCs/>
          <w:b/>
        </w:rPr>
        <w:t xml:space="preserve">Tanzania Dar es Salaam</w:t>
      </w: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Actor Implementation in Tanzania Dar es Salaam</dc:title>
  <dc:creator/>
  <dc:language>en</dc:language>
  <cp:keywords/>
  <dcterms:created xsi:type="dcterms:W3CDTF">2026-07-29T13:05:23Z</dcterms:created>
  <dcterms:modified xsi:type="dcterms:W3CDTF">2026-07-29T13:05:23Z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