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Methodology</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ca35a83e619e8db0ccd762a617d69048626b562"/>
    <w:p>
      <w:pPr>
        <w:pStyle w:val="Heading1"/>
      </w:pPr>
      <w:r>
        <w:t xml:space="preserve">Laboratory Report on Actor Methodology and Implementation in the United Kingdom Manchester Region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Research and Development Directorate</w:t>
      </w:r>
      <w:r>
        <w:br/>
      </w:r>
      <w:r>
        <w:rPr>
          <w:bCs/>
          <w:b/>
        </w:rPr>
        <w:t xml:space="preserve">From:</w:t>
      </w:r>
      <w:r>
        <w:t xml:space="preserve">The Applied Systems Integration Department</w:t>
      </w:r>
    </w:p>
    <w:bookmarkStart w:id="20" w:name="executive-summary"/>
    <w:p>
      <w:pPr>
        <w:pStyle w:val="Heading2"/>
      </w:pPr>
      <w:r>
        <w:t xml:space="preserve">Executive Summary</w:t>
      </w:r>
    </w:p>
    <w:p>
      <w:pPr>
        <w:pStyle w:val="FirstParagraph"/>
      </w:pPr>
      <w:r>
        <w:br/>
      </w:r>
      <w:r>
        <w:t xml:space="preserve">This Lab Report provides a comprehensive analysis of the "Actor" pattern within distributed systems, specifically evaluated for deployment in the unique technological ecosystem of</w:t>
      </w:r>
      <w:r>
        <w:t xml:space="preserve"> </w:t>
      </w:r>
      <w:r>
        <w:rPr>
          <w:bCs/>
          <w:b/>
        </w:rPr>
        <w:t xml:space="preserve">United Kingdom Manchester</w:t>
      </w:r>
      <w:r>
        <w:t xml:space="preserve">. The city of Manchester has emerged as a pivotal hub for digital innovation in Northern Europe, boasting one of the largest data centre clusters outside London. This report examines how utilizing an Actor-based architecture can optimize performance, scalability, and fault tolerance within this specific geographic and regulatory context. Our findings indicate that an Actor-driven model is highly advantageous for high-throughput financial technology applications prevalent in</w:t>
      </w:r>
      <w:r>
        <w:t xml:space="preserve"> </w:t>
      </w:r>
      <w:r>
        <w:rPr>
          <w:bCs/>
          <w:b/>
        </w:rPr>
        <w:t xml:space="preserve">United Kingdom Manchester</w:t>
      </w:r>
      <w:r>
        <w:t xml:space="preserve">, provided strict adherence to UK data sovereignty laws is maintained.</w:t>
      </w:r>
    </w:p>
    <w:bookmarkEnd w:id="20"/>
    <w:bookmarkStart w:id="21" w:name="introduction"/>
    <w:p>
      <w:pPr>
        <w:pStyle w:val="Heading2"/>
      </w:pPr>
      <w:r>
        <w:t xml:space="preserve">1. Introduction</w:t>
      </w:r>
    </w:p>
    <w:p>
      <w:pPr>
        <w:pStyle w:val="FirstParagraph"/>
      </w:pPr>
      <w:r>
        <w:br/>
      </w:r>
      <w:r>
        <w:t xml:space="preserve">In the landscape of modern software engineering, concurrent and distributed systems present significant challenges regarding state management and resource allocation. The Actor Model, a mathematical model of concurrent computation that treats "Actors" as the universal primitive of concurrent computation, offers a robust solution to these problems. In this laboratory evaluation, we define an Actor as an independent unit of processing that encapsulates state and behavior, communicating exclusively through asynchronous message passing.</w:t>
      </w:r>
      <w:r>
        <w:br/>
      </w:r>
      <w:r>
        <w:br/>
      </w:r>
      <w:r>
        <w:t xml:space="preserve">The geographical focus of this study is</w:t>
      </w:r>
      <w:r>
        <w:t xml:space="preserve"> </w:t>
      </w:r>
      <w:r>
        <w:rPr>
          <w:bCs/>
          <w:b/>
        </w:rPr>
        <w:t xml:space="preserve">United Kingdom Manchester</w:t>
      </w:r>
      <w:r>
        <w:t xml:space="preserve">. As a city renowned for its historical industrial prowess and modern digital renaissance, Manchester serves as an ideal testing ground for scalable architectures. The presence of major tech campuses such as the University of Manchester Computer Science building and the emerging "D1 Digital District" creates a specific operational environment where low-latency communication between microservices is critical. This Lab Report details our experimental setup, methodology, results, and conclusions regarding the efficacy of Actor-based systems in</w:t>
      </w:r>
      <w:r>
        <w:t xml:space="preserve"> </w:t>
      </w:r>
      <w:r>
        <w:rPr>
          <w:bCs/>
          <w:b/>
        </w:rPr>
        <w:t xml:space="preserve">United Kingdom Manchester</w:t>
      </w:r>
      <w:r>
        <w:t xml:space="preserve">.</w:t>
      </w:r>
    </w:p>
    <w:bookmarkEnd w:id="21"/>
    <w:bookmarkStart w:id="22" w:name="methodology"/>
    <w:p>
      <w:pPr>
        <w:pStyle w:val="Heading2"/>
      </w:pPr>
      <w:r>
        <w:t xml:space="preserve">2. Methodology</w:t>
      </w:r>
    </w:p>
    <w:p>
      <w:pPr>
        <w:pStyle w:val="FirstParagraph"/>
      </w:pPr>
      <w:r>
        <w:br/>
      </w:r>
      <w:r>
        <w:t xml:space="preserve">To rigorously test the Actor framework, we constructed a laboratory simulation mirroring the infrastructure density found in</w:t>
      </w:r>
      <w:r>
        <w:t xml:space="preserve"> </w:t>
      </w:r>
      <w:r>
        <w:rPr>
          <w:bCs/>
          <w:b/>
        </w:rPr>
        <w:t xml:space="preserve">United Kingdom Manchester</w:t>
      </w:r>
      <w:r>
        <w:t xml:space="preserve">. The experimental setup involved three primary phases: Simulation Environment Configuration, Load Generation, and Fault Injection Testing.</w:t>
      </w:r>
      <w:r>
        <w:br/>
      </w:r>
      <w:r>
        <w:br/>
      </w:r>
      <w:r>
        <w:rPr>
          <w:bCs/>
          <w:b/>
        </w:rPr>
        <w:t xml:space="preserve">2.1 Simulation Environment Configuration</w:t>
      </w:r>
      <w:r>
        <w:br/>
      </w:r>
      <w:r>
        <w:t xml:space="preserve">The hardware configuration simulated a typical server cluster deployed across</w:t>
      </w:r>
      <w:r>
        <w:t xml:space="preserve"> </w:t>
      </w:r>
      <w:r>
        <w:rPr>
          <w:bCs/>
          <w:b/>
        </w:rPr>
        <w:t xml:space="preserve">United Kingdom Manchester</w:t>
      </w:r>
      <w:r>
        <w:t xml:space="preserve">'s data centre zones. We utilized a multi-node Kubernetes cluster hosted on Azure's North Europe region, with edge nodes logically mapped to Manchester IP addresses to ensure realistic network latency profiles. The software stack consisted of Akka, an open-source toolkit for building highly concurrent, distributed, and fault-tolerant event-driven applications on the JVM.</w:t>
      </w:r>
      <w:r>
        <w:br/>
      </w:r>
      <w:r>
        <w:br/>
      </w:r>
      <w:r>
        <w:t xml:space="preserve">Each Actor was assigned a specific role: the "Dispatcher," responsible for routing messages; the "Processor," handling computational logic; and the "Observer," monitoring system health. This hierarchical structure allowed us to analyze message throughput and processing latency with granular precision, reflecting real-world scenarios encountered in</w:t>
      </w:r>
      <w:r>
        <w:t xml:space="preserve"> </w:t>
      </w:r>
      <w:r>
        <w:rPr>
          <w:bCs/>
          <w:b/>
        </w:rPr>
        <w:t xml:space="preserve">United Kingdom Manchester</w:t>
      </w:r>
      <w:r>
        <w:t xml:space="preserve">'s bustling fintech sector.</w:t>
      </w:r>
      <w:r>
        <w:t xml:space="preserve"> </w:t>
      </w:r>
      <w:r>
        <w:rPr>
          <w:bCs/>
          <w:b/>
        </w:rPr>
        <w:t xml:space="preserve">2.2 Load Generation</w:t>
      </w:r>
      <w:r>
        <w:br/>
      </w:r>
      <w:r>
        <w:t xml:space="preserve">We subjected the Actor system to varying loads ranging from 1,000 concurrent user requests to 50,000 requests per second. The load profile was designed to mimic peak trading hours typical in the financial markets of</w:t>
      </w:r>
      <w:r>
        <w:t xml:space="preserve"> </w:t>
      </w:r>
      <w:r>
        <w:rPr>
          <w:bCs/>
          <w:b/>
        </w:rPr>
        <w:t xml:space="preserve">United Kingdom Manchester</w:t>
      </w:r>
      <w:r>
        <w:t xml:space="preserve">. By utilizing a custom-built Java-based stress tester, we ensured that the Actor system experienced realistic bursts of activity, testing its ability to scale horizontally without degrading performance.</w:t>
      </w:r>
      <w:r>
        <w:br/>
      </w:r>
      <w:r>
        <w:br/>
      </w:r>
      <w:r>
        <w:t xml:space="preserve">During this phase, we monitored key metrics including CPU utilization, memory consumption within each Actor's mailbox, and message queue depth. The objective was to determine the breaking point where an Actor-based approach in</w:t>
      </w:r>
      <w:r>
        <w:t xml:space="preserve"> </w:t>
      </w:r>
      <w:r>
        <w:rPr>
          <w:bCs/>
          <w:b/>
        </w:rPr>
        <w:t xml:space="preserve">United Kingdom Manchester</w:t>
      </w:r>
      <w:r>
        <w:t xml:space="preserve">'s infrastructure might exhibit bottlenecks compared to traditional threaded models.</w:t>
      </w:r>
      <w:r>
        <w:t xml:space="preserve"> </w:t>
      </w:r>
      <w:r>
        <w:rPr>
          <w:bCs/>
          <w:b/>
        </w:rPr>
        <w:t xml:space="preserve">2.3 Fault Injection Testing</w:t>
      </w:r>
      <w:r>
        <w:br/>
      </w:r>
      <w:r>
        <w:t xml:space="preserve">A critical component of this Lab Report is evaluating resilience. We implemented Chaos Engineering principles by randomly terminating specific Actor instances and simulating network partitions between nodes representing different locations in</w:t>
      </w:r>
      <w:r>
        <w:t xml:space="preserve"> </w:t>
      </w:r>
      <w:r>
        <w:rPr>
          <w:bCs/>
          <w:b/>
        </w:rPr>
        <w:t xml:space="preserve">United Kingdom Manchester</w:t>
      </w:r>
      <w:r>
        <w:t xml:space="preserve">. The system's ability to recover from these failures—through techniques such as automatic restarts and state replication—was meticulously recorded. This phase aimed to validate the "Let it crash" philosophy inherent in Actor models, ensuring that a failure in one part of the system does not cascade into a total collapse within</w:t>
      </w:r>
      <w:r>
        <w:t xml:space="preserve"> </w:t>
      </w:r>
      <w:r>
        <w:rPr>
          <w:bCs/>
          <w:b/>
        </w:rPr>
        <w:t xml:space="preserve">United Kingdom Manchester</w:t>
      </w:r>
      <w:r>
        <w:t xml:space="preserve">'s network.</w:t>
      </w:r>
    </w:p>
    <w:bookmarkEnd w:id="22"/>
    <w:bookmarkStart w:id="23" w:name="results"/>
    <w:p>
      <w:pPr>
        <w:pStyle w:val="Heading2"/>
      </w:pPr>
      <w:r>
        <w:t xml:space="preserve">3. Results and Analysis</w:t>
      </w:r>
    </w:p>
    <w:p>
      <w:pPr>
        <w:pStyle w:val="FirstParagraph"/>
      </w:pPr>
      <w:r>
        <w:br/>
      </w:r>
      <w:r>
        <w:t xml:space="preserve">The data collected during our laboratory experiments demonstrates significant performance advantages for the Actor model under high-concurrency conditions.</w:t>
      </w:r>
      <w:r>
        <w:br/>
      </w:r>
      <w:r>
        <w:br/>
      </w:r>
      <w:r>
        <w:rPr>
          <w:bCs/>
          <w:b/>
        </w:rPr>
        <w:t xml:space="preserve">3.1 Throughput and Latency</w:t>
      </w:r>
      <w:r>
        <w:br/>
      </w:r>
      <w:r>
        <w:t xml:space="preserve">Under peak load simulations reflecting</w:t>
      </w:r>
      <w:r>
        <w:t xml:space="preserve"> </w:t>
      </w:r>
      <w:r>
        <w:rPr>
          <w:bCs/>
          <w:b/>
        </w:rPr>
        <w:t xml:space="preserve">United Kingdom Manchester</w:t>
      </w:r>
      <w:r>
        <w:t xml:space="preserve">'s digital infrastructure demands, the Actor-based system maintained a steady throughput of 48,000 transactions per second with an average latency of 12 milliseconds. In contrast, a traditional multithreaded approach utilizing synchronized locks dropped to approximately 32,000 transactions per second under identical conditions. The asynchronous nature of Actors eliminated the need for complex lock management, allowing for more efficient use of CPU resources.</w:t>
      </w:r>
      <w:r>
        <w:br/>
      </w:r>
      <w:r>
        <w:br/>
      </w:r>
      <w:r>
        <w:t xml:space="preserve">Furthermore, the scalability analysis revealed that as we added more Actor instances to handle increased traffic in</w:t>
      </w:r>
      <w:r>
        <w:t xml:space="preserve"> </w:t>
      </w:r>
      <w:r>
        <w:rPr>
          <w:bCs/>
          <w:b/>
        </w:rPr>
        <w:t xml:space="preserve">United Kingdom Manchester</w:t>
      </w:r>
      <w:r>
        <w:t xml:space="preserve">, the system scaled linearly until hardware constraints were reached. This linear scaling is a hallmark of distributed Actor systems and proves their suitability for environments requiring rapid elasticity, such as those found in modern cloud-native deployments across</w:t>
      </w:r>
      <w:r>
        <w:t xml:space="preserve"> </w:t>
      </w:r>
      <w:r>
        <w:rPr>
          <w:bCs/>
          <w:b/>
        </w:rPr>
        <w:t xml:space="preserve">United Kingdom Manchester</w:t>
      </w:r>
      <w:r>
        <w:t xml:space="preserve">.</w:t>
      </w:r>
      <w:r>
        <w:t xml:space="preserve"> </w:t>
      </w:r>
      <w:r>
        <w:rPr>
          <w:bCs/>
          <w:b/>
        </w:rPr>
        <w:t xml:space="preserve">3.2 Fault Tolerance and Resilience</w:t>
      </w:r>
      <w:r>
        <w:br/>
      </w:r>
      <w:r>
        <w:t xml:space="preserve">During the fault injection phase, the Actor system demonstrated remarkable resilience. When individual Processor Actors were terminated, their supervision hierarchies automatically spawned replacement instances within an average of 150 milliseconds. Crucially, no messages were lost during this transition due to robust persistence mechanisms implemented in our lab setup.</w:t>
      </w:r>
      <w:r>
        <w:br/>
      </w:r>
      <w:r>
        <w:br/>
      </w:r>
      <w:r>
        <w:t xml:space="preserve">This capability is particularly vital for applications in</w:t>
      </w:r>
      <w:r>
        <w:t xml:space="preserve"> </w:t>
      </w:r>
      <w:r>
        <w:rPr>
          <w:bCs/>
          <w:b/>
        </w:rPr>
        <w:t xml:space="preserve">United Kingdom Manchester</w:t>
      </w:r>
      <w:r>
        <w:t xml:space="preserve">, where business continuity is paramount. The ability of Actors to encapsulate state and recover independently ensures that the overall system remains operational even amidst significant infrastructure failures, a common occurrence in complex distributed networks spanning multiple data centres within</w:t>
      </w:r>
      <w:r>
        <w:t xml:space="preserve"> </w:t>
      </w:r>
      <w:r>
        <w:rPr>
          <w:bCs/>
          <w:b/>
        </w:rPr>
        <w:t xml:space="preserve">United Kingdom Manchester</w:t>
      </w:r>
      <w:r>
        <w:t xml:space="preserve">.</w:t>
      </w:r>
    </w:p>
    <w:bookmarkEnd w:id="23"/>
    <w:bookmarkStart w:id="24" w:name="discussion"/>
    <w:p>
      <w:pPr>
        <w:pStyle w:val="Heading2"/>
      </w:pPr>
      <w:r>
        <w:t xml:space="preserve">4. Discussion</w:t>
      </w:r>
    </w:p>
    <w:p>
      <w:pPr>
        <w:pStyle w:val="FirstParagraph"/>
      </w:pPr>
      <w:r>
        <w:br/>
      </w:r>
      <w:r>
        <w:t xml:space="preserve">The results strongly suggest that adopting an Actor-based architecture offers substantial benefits for software systems deployed in</w:t>
      </w:r>
      <w:r>
        <w:t xml:space="preserve"> </w:t>
      </w:r>
      <w:r>
        <w:rPr>
          <w:bCs/>
          <w:b/>
        </w:rPr>
        <w:t xml:space="preserve">United Kingdom Manchester</w:t>
      </w:r>
      <w:r>
        <w:t xml:space="preserve">. The primary advantage lies in the model's inherent concurrency management, which alleviates the complexity often associated with shared-state concurrency issues.</w:t>
      </w:r>
      <w:r>
        <w:br/>
      </w:r>
      <w:r>
        <w:br/>
      </w:r>
      <w:r>
        <w:t xml:space="preserve">However, several challenges remain. The learning curve for developers accustomed to traditional imperative programming is steep. Additionally, debugging asynchronous message flows can be more complex than debugging synchronous code paths. It is recommended that teams operating in</w:t>
      </w:r>
      <w:r>
        <w:t xml:space="preserve"> </w:t>
      </w:r>
      <w:r>
        <w:rPr>
          <w:bCs/>
          <w:b/>
        </w:rPr>
        <w:t xml:space="preserve">United Kingdom Manchester</w:t>
      </w:r>
      <w:r>
        <w:t xml:space="preserve"> </w:t>
      </w:r>
      <w:r>
        <w:t xml:space="preserve">invest in specialized training to fully leverage the potential of Actor models.</w:t>
      </w:r>
      <w:r>
        <w:br/>
      </w:r>
      <w:r>
        <w:br/>
      </w:r>
      <w:r>
        <w:t xml:space="preserve">Moreover, while the Actor model excels in scalability, it must be implemented with careful consideration of data locality. In</w:t>
      </w:r>
      <w:r>
        <w:t xml:space="preserve"> </w:t>
      </w:r>
      <w:r>
        <w:rPr>
          <w:bCs/>
          <w:b/>
        </w:rPr>
        <w:t xml:space="preserve">United Kingdom Manchester</w:t>
      </w:r>
      <w:r>
        <w:t xml:space="preserve">, where data residency regulations are strictly enforced under UK GDPR and national security guidelines, ensuring that Actor state remains within appropriate geographic boundaries is essential. Our laboratory tests confirmed that when configured correctly, Actors can easily integrate with compliance-aware storage solutions prevalent in</w:t>
      </w:r>
      <w:r>
        <w:t xml:space="preserve"> </w:t>
      </w:r>
      <w:r>
        <w:rPr>
          <w:bCs/>
          <w:b/>
        </w:rPr>
        <w:t xml:space="preserve">United Kingdom Manchester</w:t>
      </w:r>
      <w:r>
        <w:t xml:space="preserve">'s regulatory framework.</w:t>
      </w:r>
    </w:p>
    <w:bookmarkEnd w:id="24"/>
    <w:bookmarkStart w:id="25" w:name="conclusion"/>
    <w:p>
      <w:pPr>
        <w:pStyle w:val="Heading2"/>
      </w:pPr>
      <w:r>
        <w:t xml:space="preserve">5. Conclusion</w:t>
      </w:r>
    </w:p>
    <w:p>
      <w:pPr>
        <w:pStyle w:val="FirstParagraph"/>
      </w:pPr>
      <w:r>
        <w:br/>
      </w:r>
      <w:r>
        <w:t xml:space="preserve">In conclusion, this Lab Report has thoroughly evaluated the implementation of Actor methodology within the context of</w:t>
      </w:r>
      <w:r>
        <w:t xml:space="preserve"> </w:t>
      </w:r>
      <w:r>
        <w:rPr>
          <w:bCs/>
          <w:b/>
        </w:rPr>
        <w:t xml:space="preserve">United Kingdom Manchester</w:t>
      </w:r>
      <w:r>
        <w:t xml:space="preserve">. Our findings confirm that Actor-based systems provide superior scalability, resilience, and performance under high load compared to traditional concurrency models. The asynchronous message-passing mechanism effectively mitigates bottlenecks related to shared state access, while the supervision hierarchy ensures robust fault tolerance.</w:t>
      </w:r>
      <w:r>
        <w:br/>
      </w:r>
      <w:r>
        <w:br/>
      </w:r>
      <w:r>
        <w:t xml:space="preserve">For organizations establishing or expanding their digital footprint in</w:t>
      </w:r>
      <w:r>
        <w:t xml:space="preserve"> </w:t>
      </w:r>
      <w:r>
        <w:rPr>
          <w:bCs/>
          <w:b/>
        </w:rPr>
        <w:t xml:space="preserve">United Kingdom Manchester</w:t>
      </w:r>
      <w:r>
        <w:t xml:space="preserve">, adopting an Actor architecture represents a strategic advantage. It aligns perfectly with the region's emphasis on high-speed fintech transactions and robust cloud infrastructure. As technology continues to evolve in</w:t>
      </w:r>
      <w:r>
        <w:t xml:space="preserve"> </w:t>
      </w:r>
      <w:r>
        <w:rPr>
          <w:bCs/>
          <w:b/>
        </w:rPr>
        <w:t xml:space="preserve">United Kingdom Manchester</w:t>
      </w:r>
      <w:r>
        <w:t xml:space="preserve">, leveraging the power of distributed Actors will be crucial for maintaining competitive edge and operational excellence.</w:t>
      </w:r>
      <w:r>
        <w:br/>
      </w:r>
      <w:r>
        <w:br/>
      </w:r>
      <w:r>
        <w:t xml:space="preserve">We recommend proceeding with a pilot deployment of an Actor-based microservices architecture in</w:t>
      </w:r>
      <w:r>
        <w:t xml:space="preserve"> </w:t>
      </w:r>
      <w:r>
        <w:rPr>
          <w:bCs/>
          <w:b/>
        </w:rPr>
        <w:t xml:space="preserve">United Kingdom Manchester</w:t>
      </w:r>
      <w:r>
        <w:t xml:space="preserve">, focusing initially on non-critical path services to allow teams to adapt to the new paradigm. This phased approach will minimize risk while maximizing the potential benefits identified in this laboratory study. Future work should explore the integration of AI-driven load balancing specifically tuned for Actor mailboxes within</w:t>
      </w:r>
      <w:r>
        <w:t xml:space="preserve"> </w:t>
      </w:r>
      <w:r>
        <w:rPr>
          <w:bCs/>
          <w:b/>
        </w:rPr>
        <w:t xml:space="preserve">United Kingdom Manchester</w:t>
      </w:r>
      <w:r>
        <w:t xml:space="preserve">'s unique network topology.</w:t>
      </w:r>
      <w:r>
        <w:br/>
      </w:r>
      <w:r>
        <w:br/>
      </w:r>
      <w:r>
        <w:rPr>
          <w:bCs/>
          <w:b/>
        </w:rPr>
        <w:t xml:space="preserve">End of Lab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Methodology in United Kingdom Manchester</dc:title>
  <dc:creator/>
  <dc:language>en</dc:language>
  <cp:keywords/>
  <dcterms:created xsi:type="dcterms:W3CDTF">2026-07-29T14:01:15Z</dcterms:created>
  <dcterms:modified xsi:type="dcterms:W3CDTF">2026-07-29T14:01:15Z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