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Lab</w:t>
      </w:r>
      <w:r>
        <w:t xml:space="preserve"> </w:t>
      </w:r>
      <w:r>
        <w:t xml:space="preserve">Report:</w:t>
      </w:r>
      <w:r>
        <w:t xml:space="preserve"> </w:t>
      </w:r>
      <w:r>
        <w:t xml:space="preserve">France</w:t>
      </w:r>
      <w:r>
        <w:t xml:space="preserve"> </w:t>
      </w:r>
      <w:r>
        <w:t xml:space="preserve">Lyon</w:t>
      </w:r>
      <w:r>
        <w:t xml:space="preserve"> </w:t>
      </w:r>
      <w:r>
        <w:t xml:space="preserve">Operations</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p>
    <w:p>
      <w:pPr>
        <w:pStyle w:val="BodyText"/>
      </w:pPr>
      <w:r>
        <w:rPr>
          <w:bCs/>
          <w:b/>
        </w:rPr>
        <w:t xml:space="preserve">Jurisdiction:</w:t>
      </w:r>
      <w:r>
        <w:t xml:space="preserve">Aerospace Engineer Certification &amp; Compliance Assessment for France Lyon Region</w:t>
      </w:r>
    </w:p>
    <w:p>
      <w:pPr>
        <w:pStyle w:val="BodyText"/>
      </w:pPr>
      <w:r>
        <w:t xml:space="preserve">Status:: Final Draft for Regulatory Review</w:t>
      </w:r>
    </w:p>
    <w:bookmarkEnd w:id="20"/>
    <w:bookmarkStart w:id="21" w:name="executive-summary"/>
    <w:p>
      <w:pPr>
        <w:pStyle w:val="Heading2"/>
      </w:pPr>
      <w:r>
        <w:t xml:space="preserve">1. Executive Summary</w:t>
      </w:r>
    </w:p>
    <w:p>
      <w:pPr>
        <w:pStyle w:val="FirstParagraph"/>
      </w:pPr>
      <w:r>
        <w:t xml:space="preserve">This comprehensive laboratory report outlines the rigorous testing, validation, and compliance procedures executed under the supervision of a lead Aerospace Engineer. The primary objective of this study is to establish operational standards for next-generation propulsion systems within the industrial corridor of France Lyon. As Europe continues to solidify its position in the global aviation market, local hubs such as France Lyon have become critical nodes for innovation and manufacturing excellence. This document details how an Aerospace Engineer integrates theoretical aerodynamics with practical engineering constraints to meet the stringent safety and performance requirements mandated by both European Union regulations and local French industrial policies.</w:t>
      </w:r>
    </w:p>
    <w:bookmarkEnd w:id="21"/>
    <w:bookmarkStart w:id="22" w:name="X9c57a6fb643ea6ad06bfee4260a451374c7f356"/>
    <w:p>
      <w:pPr>
        <w:pStyle w:val="Heading2"/>
      </w:pPr>
      <w:r>
        <w:t xml:space="preserve">2. Introduction: The Role of the Aerospace Engineer in France Lyon</w:t>
      </w:r>
    </w:p>
    <w:p>
      <w:pPr>
        <w:pStyle w:val="FirstParagraph"/>
      </w:pPr>
      <w:r>
        <w:t xml:space="preserve">The identity of an Aerospace Engineer is defined by their ability to synthesize complex physical phenomena into functional, safe, and efficient aerospace vehicles. In the specific context of France Lyon, this role transcends traditional engineering duties. The region is home to a dense cluster of aerospace suppliers, research institutions (such as CNRS and local university labs), and manufacturing facilities specializing in composite materials and avionics.</w:t>
      </w:r>
    </w:p>
    <w:p>
      <w:pPr>
        <w:pStyle w:val="BodyText"/>
      </w:pPr>
      <w:r>
        <w:t xml:space="preserve">The Aerospace Engineer operating in France Lyon must navigate a unique landscape that blends high-tech innovation with deep-rooted industrial heritage. The engineer serves not only as a technical expert but also as a liaison between international design specifications—often originating from global OEMs—and the local manufacturing capabilities of the Auvergne-Rhône-Alpes region. This report documents our recent series of wind tunnel simulations and material stress tests conducted to validate new airframe components designed for short-haul regional aircraft, a sector where France Lyon has seen significant investment growth.</w:t>
      </w:r>
    </w:p>
    <w:bookmarkEnd w:id="22"/>
    <w:bookmarkStart w:id="25" w:name="methodology-and-experimental-setup"/>
    <w:p>
      <w:pPr>
        <w:pStyle w:val="Heading2"/>
      </w:pPr>
      <w:r>
        <w:t xml:space="preserve">3. Methodology and Experimental Setup</w:t>
      </w:r>
    </w:p>
    <w:p>
      <w:pPr>
        <w:pStyle w:val="FirstParagraph"/>
      </w:pPr>
      <w:r>
        <w:t xml:space="preserve">To ensure the accuracy of our findings, we adopted a multi-phase testing protocol overseen by the Senior Aerospace Engineer on site. The experiments were conducted in controlled laboratory environments that mimic the atmospheric conditions found at cruising altitudes, ensuring that data collected is directly applicable to real-world flight scenarios over European airspace.</w:t>
      </w:r>
    </w:p>
    <w:bookmarkStart w:id="23" w:name="wind-tunnel-aerodynamics-testing"/>
    <w:p>
      <w:pPr>
        <w:pStyle w:val="Heading3"/>
      </w:pPr>
      <w:r>
        <w:t xml:space="preserve">3.1 Wind Tunnel Aerodynamics Testing</w:t>
      </w:r>
    </w:p>
    <w:p>
      <w:pPr>
        <w:pStyle w:val="FirstParagraph"/>
      </w:pPr>
      <w:r>
        <w:t xml:space="preserve">The first phase involved subsonic wind tunnel testing of scaled airframe models. The Aerospace Engineer team adjusted the angle of attack and airflow velocity to determine lift-to-drag ratios. Special attention was paid to boundary layer behavior, as turbulence management is critical for fuel efficiency in the eco-efficient aircraft being developed for the French market.</w:t>
      </w:r>
    </w:p>
    <w:bookmarkEnd w:id="23"/>
    <w:bookmarkStart w:id="24" w:name="material-stress-analysis"/>
    <w:p>
      <w:pPr>
        <w:pStyle w:val="Heading3"/>
      </w:pPr>
      <w:r>
        <w:t xml:space="preserve">3.2 Material Stress Analysis</w:t>
      </w:r>
    </w:p>
    <w:p>
      <w:pPr>
        <w:pStyle w:val="FirstParagraph"/>
      </w:pPr>
      <w:r>
        <w:t xml:space="preserve">The second phase focused on structural integrity. Composite materials, predominantly carbon-fiber reinforced polymers (CFRP), were subjected to cyclic loading tests. The Aerospace Engineer monitored micro-fracture propagation using non-destructive testing (NDT) methods, including ultrasonic inspection and thermography. These materials are favored in the France Lyon industrial sector due to their lightweight properties and high tensile strength, which are essential for reducing the carbon footprint of aviation.</w:t>
      </w:r>
    </w:p>
    <w:bookmarkEnd w:id="24"/>
    <w:bookmarkEnd w:id="25"/>
    <w:bookmarkStart w:id="26" w:name="results-and-data-analysis"/>
    <w:p>
      <w:pPr>
        <w:pStyle w:val="Heading2"/>
      </w:pPr>
      <w:r>
        <w:t xml:space="preserve">4. Results and Data Analysis</w:t>
      </w:r>
    </w:p>
    <w:p>
      <w:pPr>
        <w:pStyle w:val="FirstParagraph"/>
      </w:pPr>
      <w:r>
        <w:t xml:space="preserve">The data collected during this laboratory session provided critical insights into the performance limits of our proposed design. The Aerospace Engineer team identified several key trends that will inform the next iteration of the prototype.</w:t>
      </w:r>
    </w:p>
    <w:p>
      <w:pPr>
        <w:pStyle w:val="BodyText"/>
      </w:pPr>
      <w:r>
        <w:t xml:space="preserve">Metric</w:t>
      </w:r>
    </w:p>
    <w:bookmarkEnd w:id="26"/>
    <w:p>
      <w:pPr>
        <w:pStyle w:val="BodyText"/>
      </w:pPr>
      <w:r>
        <w:t xml:space="preserve">Avg. Value</w:t>
      </w:r>
    </w:p>
    <w:p>
      <w:pPr>
        <w:pStyle w:val="BodyText"/>
      </w:pPr>
      <w:r>
        <w:t xml:space="preserve">Tolerance (±)</w:t>
      </w:r>
    </w:p>
    <w:p>
      <w:pPr>
        <w:pStyle w:val="BodyText"/>
      </w:pPr>
      <w:r>
        <w:t xml:space="preserve">The lift coefficient demonstrated stability up to 15 degrees of angle of attack, a significant improvement over previous models. This result validates the Aerospace Engineer's decision to alter the winglet geometry specifically for regional routes common in and out of France Lyon airports. Furthermore, stress tests revealed that the new composite layup schedule reduced weight by 8% without compromising structural integrity, directly contributing to fuel efficiency goals mandated by French environmental regulations.</w:t>
      </w:r>
    </w:p>
    <w:bookmarkStart w:id="27" w:name="Xb966b045b7fd1f857d3561fec937b3a7faff815"/>
    <w:p>
      <w:pPr>
        <w:pStyle w:val="Heading2"/>
      </w:pPr>
      <w:r>
        <w:t xml:space="preserve">5. Discussion: Regulatory Compliance and Local Context</w:t>
      </w:r>
    </w:p>
    <w:p>
      <w:pPr>
        <w:pStyle w:val="FirstParagraph"/>
      </w:pPr>
      <w:r>
        <w:t xml:space="preserve">An critical aspect of this report is the intersection of engineering results with regulatory compliance. In France, aerospace projects must adhere to the guidelines set by the Direction Générale de l'Aviation Civile (DGAC) as well as EASA (European Union Aviation Safety Agency). The Aerospace Engineer played a pivotal role in ensuring that all laboratory data supports certification applications.</w:t>
      </w:r>
    </w:p>
    <w:p>
      <w:pPr>
        <w:pStyle w:val="BodyText"/>
      </w:pPr>
      <w:r>
        <w:t xml:space="preserve">Furthermore, working in France Lyon requires a keen understanding of local labor laws and collaborative frameworks. The engineering team engaged with local vocational schools to align our training protocols with the skills gap analysis provided by regional industry boards. This holistic approach ensures that the Aerospace Engineer's work is not only technically sound but also socially and economically sustainable within the community.</w:t>
      </w:r>
    </w:p>
    <w:p>
      <w:pPr>
        <w:pStyle w:val="BodyText"/>
      </w:pPr>
      <w:r>
        <w:t xml:space="preserve">The report highlights that communication is as vital as calculation. The Aerospace Engineer facilitated workshops between international designers and local machinists, bridging cultural and technical gaps to ensure that designs were manufacturable in France Lyon facilities without costly re-engineering phases.</w:t>
      </w:r>
    </w:p>
    <w:bookmarkEnd w:id="27"/>
    <w:bookmarkStart w:id="28" w:name="conclusion"/>
    <w:p>
      <w:pPr>
        <w:pStyle w:val="Heading2"/>
      </w:pPr>
      <w:r>
        <w:t xml:space="preserve">6. Conclusion</w:t>
      </w:r>
    </w:p>
    <w:p>
      <w:pPr>
        <w:pStyle w:val="FirstParagraph"/>
      </w:pPr>
      <w:r>
        <w:t xml:space="preserve">This laboratory report serves as a testament to the precision, innovation, and regulatory diligence required of an Aerospace Engineer operating in the dynamic environment of France Lyon. The successful completion of our testing phases confirms that our new airframe components meet all necessary performance criteria while aligning with the region's strategic goals for sustainable aviation.</w:t>
      </w:r>
    </w:p>
    <w:p>
      <w:pPr>
        <w:pStyle w:val="BodyText"/>
      </w:pPr>
      <w:r>
        <w:t xml:space="preserve">The integration of advanced computational modeling with hands-on laboratory validation has allowed us to refine designs that are competitive on a global scale. As we move forward, the Aerospace Engineer team will continue to leverage the technological ecosystem of France Lyon, fostering collaboration and driving progress in aerospace engineering. This document finalizes our current phase of research and provides a robust foundation for subsequent prototyping and eventual flight testing.</w:t>
      </w:r>
    </w:p>
    <w:bookmarkEnd w:id="28"/>
    <w:bookmarkStart w:id="29" w:name="appendices"/>
    <w:p>
      <w:pPr>
        <w:pStyle w:val="Heading2"/>
      </w:pPr>
      <w:r>
        <w:t xml:space="preserve">7. Appendices</w:t>
      </w:r>
    </w:p>
    <w:p>
      <w:pPr>
        <w:pStyle w:val="FirstParagraph"/>
      </w:pPr>
      <w:r>
        <w:rPr>
          <w:bCs/>
          <w:b/>
        </w:rPr>
        <w:t xml:space="preserve">A:</w:t>
      </w:r>
      <w:r>
        <w:t xml:space="preserve"> </w:t>
      </w:r>
      <w:r>
        <w:t xml:space="preserve">Raw Wind Tunnel Data Logs</w:t>
      </w:r>
    </w:p>
    <w:p>
      <w:pPr>
        <w:pStyle w:val="BodyText"/>
      </w:pPr>
      <w:r>
        <w:t xml:space="preserve">B:</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Lab Report: France Lyon Operations</dc:title>
  <dc:creator/>
  <dc:language>en</dc:language>
  <cp:keywords/>
  <dcterms:created xsi:type="dcterms:W3CDTF">2026-07-29T12:38:39Z</dcterms:created>
  <dcterms:modified xsi:type="dcterms:W3CDTF">2026-07-29T12:38:39Z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