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Protocols</w:t>
      </w:r>
      <w:r>
        <w:t xml:space="preserve"> </w:t>
      </w:r>
      <w:r>
        <w:t xml:space="preserve">in</w:t>
      </w:r>
      <w:r>
        <w:t xml:space="preserve"> </w:t>
      </w:r>
      <w:r>
        <w:t xml:space="preserve">France,</w:t>
      </w:r>
      <w:r>
        <w:t xml:space="preserve"> </w:t>
      </w:r>
      <w:r>
        <w:t xml:space="preserve">Paris</w:t>
      </w:r>
    </w:p>
    <w:bookmarkStart w:id="26" w:name="Xe9d639d226232f6bf5a59a5801e62f467cf4dee"/>
    <w:p>
      <w:pPr>
        <w:pStyle w:val="Heading1"/>
      </w:pPr>
      <w:r>
        <w:t xml:space="preserve">Laboratory Report on Aerospace Engineering Activities in France, Paris</w:t>
      </w:r>
    </w:p>
    <w:p>
      <w:pPr>
        <w:pStyle w:val="FirstParagraph"/>
      </w:pPr>
      <w:r>
        <w:rPr>
          <w:bCs/>
          <w:b/>
        </w:rPr>
        <w:t xml:space="preserve">Date:</w:t>
      </w:r>
      <w:r>
        <w:t xml:space="preserve"> </w:t>
      </w:r>
      <w:r>
        <w:t xml:space="preserve">October 26, 2023</w:t>
      </w:r>
      <w:r>
        <w:br/>
      </w:r>
      <w:r>
        <w:rPr>
          <w:bCs/>
          <w:b/>
        </w:rPr>
        <w:t xml:space="preserve">To:</w:t>
      </w:r>
      <w:r>
        <w:br/>
      </w:r>
      <w:r>
        <w:t xml:space="preserve">Senior Management Board</w:t>
      </w:r>
      <w:r>
        <w:br/>
      </w:r>
      <w:r>
        <w:rPr>
          <w:iCs/>
          <w:i/>
        </w:rPr>
        <w:t xml:space="preserve">Aerospace Engineer</w:t>
      </w:r>
      <w:r>
        <w:t xml:space="preserve"> </w:t>
      </w:r>
      <w:r>
        <w:t xml:space="preserve">Divisional Oversight Committee</w:t>
      </w:r>
      <w:r>
        <w:br/>
      </w:r>
      <w:r>
        <w:t xml:space="preserve">From:</w:t>
      </w:r>
      <w:r>
        <w:br/>
      </w:r>
      <w:r>
        <w:rPr>
          <w:iCs/>
          <w:i/>
        </w:rPr>
        <w:t xml:space="preserve">Laboratory Operations Team</w:t>
      </w:r>
      <w:r>
        <w:br/>
      </w:r>
      <w:r>
        <w:t xml:space="preserve">Paris Research &amp; Development Center, France.</w:t>
      </w:r>
      <w:r>
        <w:br/>
      </w:r>
      <w:r>
        <w:rPr>
          <w:bCs/>
          <w:b/>
        </w:rPr>
        <w:t xml:space="preserve">Subject:</w:t>
      </w:r>
      <w:r>
        <w:t xml:space="preserve"> </w:t>
      </w:r>
      <w:r>
        <w:t xml:space="preserve">Comprehensive Analysis of Aerospace Engineering Initiatives and Laboratory Protocols in Paris.</w:t>
      </w:r>
    </w:p>
    <w:p>
      <w:pPr>
        <w:pStyle w:val="BodyText"/>
      </w:pPr>
      <w:r>
        <w:t xml:space="preserve">This</w:t>
      </w:r>
      <w:r>
        <w:t xml:space="preserve"> </w:t>
      </w:r>
      <w:r>
        <w:rPr>
          <w:bCs/>
          <w:b/>
        </w:rPr>
        <w:t xml:space="preserve">Laboratory Report</w:t>
      </w:r>
      <w:r>
        <w:t xml:space="preserve"> </w:t>
      </w:r>
      <w:r>
        <w:t xml:space="preserve">serves as a formal documentation of the ongoing research, development, and operational activities conducted within our primary facility located in the heart of France, Paris. The purpose of this document is to provide stakeholders with a detailed overview of how our team functions as an advanced</w:t>
      </w:r>
      <w:r>
        <w:t xml:space="preserve"> </w:t>
      </w:r>
      <w:r>
        <w:rPr>
          <w:iCs/>
          <w:i/>
        </w:rPr>
        <w:t xml:space="preserve">Aerospace Engineer</w:t>
      </w:r>
      <w:r>
        <w:t xml:space="preserve"> </w:t>
      </w:r>
      <w:r>
        <w:t xml:space="preserve">hub. This report highlights the integration of cutting-edge technology with the rich historical and industrial context that defines aerospace innovation in France.</w:t>
      </w:r>
    </w:p>
    <w:bookmarkStart w:id="20" w:name="introduction-and-contextual-background"/>
    <w:p>
      <w:pPr>
        <w:pStyle w:val="Heading2"/>
      </w:pPr>
      <w:r>
        <w:t xml:space="preserve">1. Introduction and Contextual Background</w:t>
      </w:r>
    </w:p>
    <w:p>
      <w:pPr>
        <w:pStyle w:val="FirstParagraph"/>
      </w:pPr>
      <w:r>
        <w:t xml:space="preserve">The location of our primary laboratory in Paris is not merely geographical; it is strategic. France has long been a cornerstone of European aerospace history, home to some of the world’s most prestigious institutions and companies such as Airbus, CNES (the French space agency), and Thales Alenia Space. Our</w:t>
      </w:r>
      <w:r>
        <w:t xml:space="preserve"> </w:t>
      </w:r>
      <w:r>
        <w:rPr>
          <w:iCs/>
          <w:i/>
        </w:rPr>
        <w:t xml:space="preserve">Laboratory Report</w:t>
      </w:r>
      <w:r>
        <w:t xml:space="preserve"> </w:t>
      </w:r>
      <w:r>
        <w:t xml:space="preserve">aims to contextualize our current engineering efforts within this robust ecosystem. As an</w:t>
      </w:r>
      <w:r>
        <w:t xml:space="preserve"> </w:t>
      </w:r>
      <w:r>
        <w:rPr>
          <w:iCs/>
          <w:i/>
        </w:rPr>
        <w:t xml:space="preserve">Aerospace Engineer</w:t>
      </w:r>
      <w:r>
        <w:t xml:space="preserve"> </w:t>
      </w:r>
      <w:r>
        <w:t xml:space="preserve">group operating in France, Paris, we benefit from unparalleled access to academic talent, governmental support for green aviation initiatives, and a collaborative network that spans the entire European Union.</w:t>
      </w:r>
    </w:p>
    <w:p>
      <w:pPr>
        <w:pStyle w:val="BodyText"/>
      </w:pPr>
      <w:r>
        <w:t xml:space="preserve">The objective of this reporting cycle is to evaluate the efficacy of our wind tunnel simulations regarding low-emission aircraft designs. This document will detail the methodologies used, present preliminary data findings, and outline future engineering challenges specific to maintaining our competitive edge in the global market while adhering to strict environmental regulations enforced by both French and EU authorities.</w:t>
      </w:r>
    </w:p>
    <w:bookmarkEnd w:id="20"/>
    <w:bookmarkStart w:id="21" w:name="Xc1e9e097d0d8fd9687c2360a570ffd4a16b7246"/>
    <w:p>
      <w:pPr>
        <w:pStyle w:val="Heading2"/>
      </w:pPr>
      <w:r>
        <w:t xml:space="preserve">2. Methodology and Laboratory Infrastructure</w:t>
      </w:r>
    </w:p>
    <w:p>
      <w:pPr>
        <w:pStyle w:val="FirstParagraph"/>
      </w:pPr>
      <w:r>
        <w:t xml:space="preserve">The core of our operations relies on state-of-the-art infrastructure situated in a specialized industrial zone near Paris. As an</w:t>
      </w:r>
      <w:r>
        <w:t xml:space="preserve"> </w:t>
      </w:r>
      <w:r>
        <w:rPr>
          <w:iCs/>
          <w:i/>
        </w:rPr>
        <w:t xml:space="preserve">Aerospace Engineer</w:t>
      </w:r>
      <w:r>
        <w:t xml:space="preserve">, one must constantly adapt to new technological paradigms, and our laboratory reflects this commitment. The facility houses three distinct testing zones:</w:t>
      </w:r>
    </w:p>
    <w:p>
      <w:pPr>
        <w:numPr>
          <w:ilvl w:val="0"/>
          <w:numId w:val="1001"/>
        </w:numPr>
        <w:pStyle w:val="Compact"/>
      </w:pPr>
      <w:r>
        <w:rPr>
          <w:bCs/>
          <w:b/>
        </w:rPr>
        <w:t xml:space="preserve">The Subsonic Wind Tunnel Complex:</w:t>
      </w:r>
      <w:r>
        <w:t xml:space="preserve"> </w:t>
      </w:r>
      <w:r>
        <w:t xml:space="preserve">This section is dedicated to analyzing airflow over wing profiles at speeds ranging from 50 to 250 meters per second.</w:t>
      </w:r>
    </w:p>
    <w:p>
      <w:pPr>
        <w:numPr>
          <w:ilvl w:val="0"/>
          <w:numId w:val="1001"/>
        </w:numPr>
        <w:pStyle w:val="Compact"/>
      </w:pPr>
      <w:r>
        <w:t xml:space="preserve">The Structural Integrity Chamber:Equipped with hydraulic actuators, this chamber tests composite materials under extreme thermal and mechanical stress, simulating conditions found at altitudes typical of transatlantic flights originating from Paris Charles de Gaulle Airport.</w:t>
      </w:r>
    </w:p>
    <w:p>
      <w:pPr>
        <w:numPr>
          <w:ilvl w:val="0"/>
          <w:numId w:val="1001"/>
        </w:numPr>
        <w:pStyle w:val="Compact"/>
      </w:pPr>
      <w:r>
        <w:rPr>
          <w:bCs/>
          <w:b/>
        </w:rPr>
        <w:t xml:space="preserve">The Computational Fluid Dynamics (CFD) Suite:</w:t>
      </w:r>
      <w:r>
        <w:t xml:space="preserve"> </w:t>
      </w:r>
      <w:r>
        <w:t xml:space="preserve">Here, our software engineers work in tandem with physical testing teams to validate theoretical models before they are subjected to physical wind tunnels.</w:t>
      </w:r>
    </w:p>
    <w:p>
      <w:pPr>
        <w:pStyle w:val="FirstParagraph"/>
      </w:pPr>
      <w:r>
        <w:t xml:space="preserve">All data collection protocols are strictly monitored. The</w:t>
      </w:r>
      <w:r>
        <w:t xml:space="preserve"> </w:t>
      </w:r>
      <w:r>
        <w:rPr>
          <w:iCs/>
          <w:i/>
        </w:rPr>
        <w:t xml:space="preserve">Laboratory Report</w:t>
      </w:r>
      <w:r>
        <w:t xml:space="preserve"> </w:t>
      </w:r>
      <w:r>
        <w:t xml:space="preserve">format ensures that every variable, from humidity levels in the test chamber to the voltage stability of our sensors, is recorded. This rigorous documentation is essential for any</w:t>
      </w:r>
    </w:p>
    <w:p>
      <w:pPr>
        <w:pStyle w:val="BodyText"/>
      </w:pPr>
      <w:r>
        <w:t xml:space="preserve">Aerospace Engineer</w:t>
      </w:r>
      <w:r>
        <w:br/>
      </w:r>
      <w:r>
        <w:t xml:space="preserve">who must justify design choices during regulatory audits conducted by French aviation authorities.</w:t>
      </w:r>
    </w:p>
    <w:bookmarkEnd w:id="21"/>
    <w:bookmarkStart w:id="22" w:name="key-findings-and-data-analysis"/>
    <w:p>
      <w:pPr>
        <w:pStyle w:val="Heading2"/>
      </w:pPr>
      <w:r>
        <w:t xml:space="preserve">3. Key Findings and Data Analysis</w:t>
      </w:r>
    </w:p>
    <w:p>
      <w:pPr>
        <w:pStyle w:val="FirstParagraph"/>
      </w:pPr>
      <w:r>
        <w:t xml:space="preserve">In this quarter’s testing cycle, our focus was on reducing drag coefficients in hybrid-electric propulsion systems. The data collected indicates a 4% improvement in fuel efficiency when utilizing the new laminar flow winglets developed by our Paris-based design team. However, challenges remain regarding the heat dissipation of battery units during prolonged high-altitude climbs.</w:t>
      </w:r>
    </w:p>
    <w:p>
      <w:pPr>
        <w:pStyle w:val="BodyText"/>
      </w:pPr>
      <w:r>
        <w:t xml:space="preserve">The table below summarizes the key metrics obtained from our latest batch of tests:</w:t>
      </w:r>
    </w:p>
    <w:p>
      <w:pPr>
        <w:pStyle w:val="BodyText"/>
      </w:pPr>
      <w:r>
        <w:t xml:space="preserve">Metric</w:t>
      </w:r>
    </w:p>
    <w:p>
      <w:pPr>
        <w:pStyle w:val="BodyText"/>
      </w:pPr>
      <w:r>
        <w:t xml:space="preserve">Baseline Standard</w:t>
      </w:r>
    </w:p>
    <w:p>
      <w:pPr>
        <w:pStyle w:val="BodyText"/>
      </w:pPr>
      <w:r>
        <w:br/>
      </w:r>
    </w:p>
    <w:p>
      <w:pPr>
        <w:pStyle w:val="BodyText"/>
      </w:pPr>
      <w:r>
        <w:t xml:space="preserve">Current Test Result</w:t>
      </w:r>
      <w:r>
        <w:br/>
      </w:r>
    </w:p>
    <w:p>
      <w:pPr>
        <w:pStyle w:val="BodyText"/>
      </w:pPr>
      <w:r>
        <w:t xml:space="preserve">/body&gt;/</w:t>
      </w:r>
      <w:r>
        <w:br/>
      </w:r>
      <w:r>
        <w:t xml:space="preserve">Drag Coefficient (Cd)</w:t>
      </w:r>
      <w:r>
        <w:br/>
      </w:r>
      <w:r>
        <w:t xml:space="preserve">0.028</w:t>
      </w:r>
      <w:r>
        <w:br/>
      </w:r>
      <w:r>
        <w:rPr>
          <w:bCs/>
          <w:b/>
        </w:rPr>
        <w:t xml:space="preserve">0.0268</w:t>
      </w:r>
      <w:r>
        <w:t xml:space="preserve">/</w:t>
      </w:r>
      <w:r>
        <w:br/>
      </w:r>
      <w:r>
        <w:t xml:space="preserve">Thermal Output at Max Power (°C)</w:t>
      </w:r>
      <w:r>
        <w:br/>
      </w:r>
      <w:r>
        <w:rPr>
          <w:iCs/>
          <w:i/>
        </w:rPr>
        <w:t xml:space="preserve">Aerospace Engineer</w:t>
      </w:r>
      <w:r>
        <w:t xml:space="preserve"> </w:t>
      </w:r>
      <w:r>
        <w:t xml:space="preserve">Standard: &lt; 45°C</w:t>
      </w:r>
      <w:r>
        <w:br/>
      </w:r>
      <w:r>
        <w:rPr>
          <w:bCs/>
          <w:b/>
        </w:rPr>
        <w:t xml:space="preserve">47.2°C</w:t>
      </w:r>
      <w:r>
        <w:br/>
      </w:r>
      <w:r>
        <w:t xml:space="preserve">Structural Load Factor</w:t>
      </w:r>
      <w:r>
        <w:br/>
      </w:r>
      <w:r>
        <w:t xml:space="preserve">1.5g</w:t>
      </w:r>
      <w:r>
        <w:br/>
      </w:r>
      <w:r>
        <w:rPr>
          <w:iCs/>
          <w:i/>
        </w:rPr>
        <w:t xml:space="preserve">France Paris</w:t>
      </w:r>
      <w:r>
        <w:t xml:space="preserve"> </w:t>
      </w:r>
      <w:r>
        <w:t xml:space="preserve">Regulatory Limit: 2.0g/</w:t>
      </w:r>
      <w:r>
        <w:br/>
      </w:r>
      <w:r>
        <w:rPr>
          <w:bCs/>
          <w:b/>
        </w:rPr>
        <w:t xml:space="preserve">Passed Safe Limits</w:t>
      </w:r>
      <w:r>
        <w:t xml:space="preserve">/</w:t>
      </w:r>
      <w:r>
        <w:br/>
      </w:r>
    </w:p>
    <w:p>
      <w:pPr>
        <w:pStyle w:val="BodyText"/>
      </w:pPr>
      <w:r>
        <w:t xml:space="preserve">The increase in thermal output is a critical finding that requires immediate attention from our thermal systems engineering group. While the aerodynamic improvements are significant, the</w:t>
      </w:r>
      <w:r>
        <w:t xml:space="preserve"> </w:t>
      </w:r>
      <w:r>
        <w:rPr>
          <w:iCs/>
          <w:i/>
        </w:rPr>
        <w:t xml:space="preserve">Aerospace Engineer</w:t>
      </w:r>
      <w:r>
        <w:t xml:space="preserve"> </w:t>
      </w:r>
      <w:r>
        <w:t xml:space="preserve">community understands that safety and reliability remain paramount.</w:t>
      </w:r>
    </w:p>
    <w:bookmarkEnd w:id="22"/>
    <w:bookmarkStart w:id="23" w:name="X722cafce0556ff6401833d64f2758e856421553"/>
    <w:p>
      <w:pPr>
        <w:pStyle w:val="Heading2"/>
      </w:pPr>
      <w:r>
        <w:t xml:space="preserve">4. Challenges Specific to France, Paris Operations</w:t>
      </w:r>
    </w:p>
    <w:p>
      <w:pPr>
        <w:pStyle w:val="FirstParagraph"/>
      </w:pPr>
      <w:r>
        <w:t xml:space="preserve">Operating in Paris presents unique logistical and regulatory challenges that must be documented in this</w:t>
      </w:r>
    </w:p>
    <w:p>
      <w:pPr>
        <w:pStyle w:val="BodyText"/>
      </w:pPr>
      <w:r>
        <w:t xml:space="preserve">Laboratory Report. First,</w:t>
      </w:r>
      <w:r>
        <w:br/>
      </w:r>
      <w:r>
        <w:t xml:space="preserve">the stringent noise pollution laws applicable to the Île-de-France region require our wind tunnel operations to adhere to strict decibel limits during evening hours. This necessitates a shift in operational scheduling, impacting our workflow efficiency.</w:t>
      </w:r>
    </w:p>
    <w:p>
      <w:pPr>
        <w:pStyle w:val="BodyText"/>
      </w:pPr>
      <w:r>
        <w:t xml:space="preserve">Secondly, as an</w:t>
      </w:r>
      <w:r>
        <w:t xml:space="preserve"> </w:t>
      </w:r>
      <w:r>
        <w:rPr>
          <w:iCs/>
          <w:i/>
        </w:rPr>
        <w:t xml:space="preserve">Aerospace Engineer</w:t>
      </w:r>
      <w:r>
        <w:t xml:space="preserve"> </w:t>
      </w:r>
      <w:r>
        <w:t xml:space="preserve">entity in France,</w:t>
      </w:r>
      <w:r>
        <w:br/>
      </w:r>
      <w:r>
        <w:t xml:space="preserve">we are heavily influenced by the "France 2030" investment plan, which prioritizes sustainable aviation fuels and hydrogen propulsion. This political climate dictates our research direction more than in other global hubs. We must ensure that our engineering solutions align not only with technical feasibility but also with the national strategic interests of France.</w:t>
      </w:r>
    </w:p>
    <w:bookmarkEnd w:id="23"/>
    <w:bookmarkStart w:id="24" w:name="recommendations-and-future-outlook"/>
    <w:p>
      <w:pPr>
        <w:pStyle w:val="Heading2"/>
      </w:pPr>
      <w:r>
        <w:t xml:space="preserve">5. Recommendations and Future Outlook</w:t>
      </w:r>
    </w:p>
    <w:p>
      <w:pPr>
        <w:pStyle w:val="FirstParagraph"/>
      </w:pPr>
      <w:r>
        <w:t xml:space="preserve">Based on the findings presented in this</w:t>
      </w:r>
    </w:p>
    <w:p>
      <w:pPr>
        <w:pStyle w:val="BodyText"/>
      </w:pPr>
      <w:r>
        <w:t xml:space="preserve">Laboratory Report,</w:t>
      </w:r>
      <w:r>
        <w:br/>
      </w:r>
      <w:r>
        <w:t xml:space="preserve">we recommend three primary actions:</w:t>
      </w:r>
    </w:p>
    <w:p>
      <w:pPr>
        <w:pStyle w:val="FirstParagraph"/>
      </w:pPr>
      <w:r>
        <w:t xml:space="preserve">1.</w:t>
      </w:r>
      <w:r>
        <w:rPr>
          <w:bCs/>
          <w:b/>
        </w:rPr>
        <w:t xml:space="preserve">Prioritize Thermal Management R&amp;D:</w:t>
      </w:r>
      <w:r>
        <w:t xml:space="preserve"> </w:t>
      </w:r>
      <w:r>
        <w:t xml:space="preserve">Allocate additional resources to investigate advanced cooling fluids for battery packs in our hybrid systems.</w:t>
      </w:r>
      <w:r>
        <w:br/>
      </w:r>
      <w:r>
        <w:t xml:space="preserve">2.</w:t>
      </w:r>
      <w:r>
        <w:rPr>
          <w:bCs/>
          <w:b/>
        </w:rPr>
        <w:t xml:space="preserve">Expand Collaboration with French Academies:</w:t>
      </w:r>
      <w:r>
        <w:br/>
      </w:r>
      <w:r>
        <w:t xml:space="preserve">Leverage the intellectual capital of universities in Paris to solve complex material science problems related to hydrogen storage.</w:t>
      </w:r>
      <w:r>
        <w:t xml:space="preserve"> </w:t>
      </w:r>
      <w:r>
        <w:rPr>
          <w:iCs/>
          <w:i/>
        </w:rPr>
        <w:t xml:space="preserve">Aerospace Engineer</w:t>
      </w:r>
      <w:r>
        <w:t xml:space="preserve"> </w:t>
      </w:r>
      <w:r>
        <w:t xml:space="preserve">teams often find that interdisciplinary collaboration yields the most innovative solutions.</w:t>
      </w:r>
      <w:r>
        <w:br/>
      </w:r>
      <w:r>
        <w:t xml:space="preserve">3.</w:t>
      </w:r>
      <w:r>
        <w:rPr>
          <w:bCs/>
          <w:b/>
        </w:rPr>
        <w:t xml:space="preserve">Adapt Operational Schedules:</w:t>
      </w:r>
      <w:r>
        <w:br/>
      </w:r>
      <w:r>
        <w:t xml:space="preserve">Optimize our testing hours to comply with local noise regulations in France, Paris, potentially by increasing automation during off-peak hours.</w:t>
      </w:r>
    </w:p>
    <w:bookmarkEnd w:id="24"/>
    <w:bookmarkStart w:id="25" w:name="conclusion"/>
    <w:p>
      <w:pPr>
        <w:pStyle w:val="Heading2"/>
      </w:pPr>
      <w:r>
        <w:t xml:space="preserve">6. Conclusion</w:t>
      </w:r>
    </w:p>
    <w:p>
      <w:pPr>
        <w:pStyle w:val="FirstParagraph"/>
      </w:pPr>
      <w:r>
        <w:t xml:space="preserve">This</w:t>
      </w:r>
      <w:r>
        <w:t xml:space="preserve"> </w:t>
      </w:r>
      <w:r>
        <w:rPr>
          <w:iCs/>
          <w:i/>
        </w:rPr>
        <w:t xml:space="preserve">Laboratory Report</w:t>
      </w:r>
      <w:r>
        <w:t xml:space="preserve"> </w:t>
      </w:r>
      <w:r>
        <w:t xml:space="preserve">underscores the critical role of precise engineering data in advancing aerospace technology. Our work as</w:t>
      </w:r>
    </w:p>
    <w:p>
      <w:pPr>
        <w:pStyle w:val="BodyText"/>
      </w:pPr>
      <w:r>
        <w:t xml:space="preserve">Aerospace Engineers</w:t>
      </w:r>
      <w:r>
        <w:br/>
      </w:r>
      <w:r>
        <w:t xml:space="preserve">in France, Paris, is not just about building better planes; it is about leading the transition to a sustainable future for global aviation. By adhering to rigorous scientific standards and collaborating within our vibrant local ecosystem, we continue to push the boundaries of what is possible.</w:t>
      </w:r>
    </w:p>
    <w:p>
      <w:pPr>
        <w:pStyle w:val="BodyText"/>
      </w:pPr>
      <w:r>
        <w:t xml:space="preserve">The data presented herein confirms that while aerodynamic efficiency has improved significantly, thermal management remains a hurdle. However, with the continued dedication of our team and support from French industrial partners,</w:t>
      </w:r>
      <w:r>
        <w:br/>
      </w:r>
      <w:r>
        <w:t xml:space="preserve">we are confident in resolving these issues. This document serves as a testament to our commitment to excellence, innovation, and compliance within the dynamic aerospace landscape of France.</w:t>
      </w:r>
    </w:p>
    <w:p>
      <w:r>
        <w:pict>
          <v:rect style="width:0;height:1.5pt" o:hralign="center" o:hrstd="t" o:hr="t"/>
        </w:pict>
      </w:r>
    </w:p>
    <w:p>
      <w:pPr>
        <w:pStyle w:val="FirstParagraph"/>
      </w:pPr>
      <w:r>
        <w:rPr>
          <w:iCs/>
          <w:i/>
        </w:rPr>
        <w:t xml:space="preserve">End of Report.</w:t>
      </w:r>
      <w:r>
        <w:br/>
      </w:r>
      <w:r>
        <w:rPr>
          <w:iCs/>
          <w:i/>
        </w:rPr>
        <w:t xml:space="preserve">Prepared by: The Aerospace Engineering Laboratory Team.</w:t>
      </w:r>
      <w:r>
        <w:br/>
      </w:r>
      <w:r>
        <w:rPr>
          <w:iCs/>
          <w:i/>
        </w:rPr>
        <w:t xml:space="preserve">Location: Paris, France.</w:t>
      </w:r>
      <w:r>
        <w:br/>
      </w:r>
      <w:r>
        <w:rPr>
          <w:iCs/>
          <w:i/>
        </w:rPr>
        <w:t xml:space="preserve">Classification: Internal Use Only.</w:t>
      </w:r>
    </w:p>
    <w:p>
      <w:pPr>
        <w:pStyle w:val="BodyText"/>
      </w:pP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Protocols in France, Paris</dc:title>
  <dc:creator/>
  <cp:keywords/>
  <dcterms:created xsi:type="dcterms:W3CDTF">2026-07-29T12:53:25Z</dcterms:created>
  <dcterms:modified xsi:type="dcterms:W3CDTF">2026-07-29T12:53:25Z</dcterms:modified>
</cp:coreProperties>
</file>

<file path=docProps/custom.xml><?xml version="1.0" encoding="utf-8"?>
<Properties xmlns="http://schemas.openxmlformats.org/officeDocument/2006/custom-properties" xmlns:vt="http://schemas.openxmlformats.org/officeDocument/2006/docPropsVTypes"/>
</file>