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Japan</w:t>
      </w:r>
      <w:r>
        <w:t xml:space="preserve"> </w:t>
      </w:r>
      <w:r>
        <w:t xml:space="preserve">Kyoto</w:t>
      </w:r>
    </w:p>
    <w:bookmarkStart w:id="20" w:name="laboratory-report"/>
    <w:p>
      <w:pPr>
        <w:pStyle w:val="Heading1"/>
      </w:pPr>
      <w:r>
        <w:t xml:space="preserve">Laboratory Report</w:t>
      </w:r>
    </w:p>
    <w:p>
      <w:pPr>
        <w:pStyle w:val="FirstParagraph"/>
      </w:pPr>
      <w:r>
        <w:rPr>
          <w:bCs/>
          <w:b/>
        </w:rPr>
        <w:t xml:space="preserve">Title:</w:t>
      </w:r>
      <w:r>
        <w:t xml:space="preserve"> </w:t>
      </w:r>
      <w:r>
        <w:t xml:space="preserve">Comparative Analysis of Aerodynamic Efficiency in Next-Generation Unmanned Aerial Systems for Urban Environments in Japan Kyoto</w:t>
      </w:r>
    </w:p>
    <w:p>
      <w:pPr>
        <w:pStyle w:val="BodyText"/>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Aerospace Engineer Lead</w:t>
      </w:r>
    </w:p>
    <w:p>
      <w:pPr>
        <w:pStyle w:val="BodyText"/>
      </w:pPr>
      <w:r>
        <w:t xml:space="preserve">Premium Template: Your Name Here.</w:t>
      </w:r>
    </w:p>
    <w:p>
      <w:pPr>
        <w:pStyle w:val="BodyText"/>
      </w:pPr>
      <w:r>
        <w:t xml:space="preserve">a href="#"&gt;Your Title Here.</w:t>
      </w:r>
    </w:p>
    <w:p>
      <w:pPr>
        <w:pStyle w:val="BodyText"/>
      </w:pPr>
      <w:r>
        <w:t xml:space="preserve">p&gt;</w:t>
      </w:r>
      <w:r>
        <w:rPr>
          <w:bCs/>
          <w:b/>
        </w:rPr>
        <w:t xml:space="preserve">Affiliation:</w:t>
      </w:r>
      <w:r>
        <w:t xml:space="preserve"> </w:t>
      </w:r>
      <w:r>
        <w:t xml:space="preserve">Advanced Propulsion Research Division</w:t>
      </w:r>
    </w:p>
    <w:p>
      <w:pPr>
        <w:pStyle w:val="BodyText"/>
      </w:pPr>
      <w:r>
        <w:t xml:space="preserve">JAPAN KYOTO Facility.</w:t>
      </w:r>
      <w:r>
        <w:br/>
      </w:r>
    </w:p>
    <w:p>
      <w:pPr>
        <w:pStyle w:val="BodyText"/>
      </w:pPr>
      <w:r>
        <w:t xml:space="preserve">[Your Address]</w:t>
      </w:r>
      <w:r>
        <w:br/>
      </w:r>
      <w:r>
        <w:t xml:space="preserve">[Contact Information]</w:t>
      </w:r>
    </w:p>
    <w:bookmarkEnd w:id="20"/>
    <w:bookmarkStart w:id="21" w:name="executive-summary"/>
    <w:p>
      <w:pPr>
        <w:pStyle w:val="Heading2"/>
      </w:pPr>
      <w:r>
        <w:t xml:space="preserve">1.0 Executive Summary</w:t>
      </w:r>
    </w:p>
    <w:p>
      <w:pPr>
        <w:pStyle w:val="FirstParagraph"/>
      </w:pPr>
      <w:r>
        <w:t xml:space="preserve">This laboratory report serves as a comprehensive documentation of recent experimental trials conducted under the specialized constraints and environmental conditions unique to Japan Kyoto. The primary objective of this study was to evaluate the aerodynamic performance, structural integrity, and propulsion efficiency of a novel hybrid-electric vertical take-off and landing (eVTOL) drone prototype. As an</w:t>
      </w:r>
      <w:r>
        <w:t xml:space="preserve"> </w:t>
      </w:r>
      <w:hyperlink w:anchor="Xa39a3ee5e6b4b0d3255bfef95601890afd80709">
        <w:r>
          <w:rPr>
            <w:rStyle w:val="Hyperlink"/>
          </w:rPr>
          <w:t xml:space="preserve">Aerospace Engineer</w:t>
        </w:r>
      </w:hyperlink>
      <w:r>
        <w:t xml:space="preserve"> </w:t>
      </w:r>
      <w:r>
        <w:t xml:space="preserve">operating within the bustling metropolitan framework of Japan Kyoto, one must navigate not only complex engineering challenges but also stringent regulatory environments regarding urban airspace integration.</w:t>
      </w:r>
    </w:p>
    <w:p>
      <w:pPr>
        <w:pStyle w:val="BodyText"/>
      </w:pPr>
      <w:r>
        <w:t xml:space="preserve">The data collected during this series of wind tunnel simulations and controlled outdoor flight tests demonstrates a significant improvement in energy consumption metrics compared to previous iterations. These findings are critical for the deployment of sustainable logistics solutions in dense urban areas. The specific focus on Japan Kyoto allows us to address localized weather patterns, including high humidity and seasonal typhoons, which pose unique risks to lightweight aerospace structures.</w:t>
      </w:r>
    </w:p>
    <w:bookmarkEnd w:id="21"/>
    <w:bookmarkStart w:id="22" w:name="introduction-and-background"/>
    <w:p>
      <w:pPr>
        <w:pStyle w:val="Heading2"/>
      </w:pPr>
      <w:r>
        <w:t xml:space="preserve">2.0 Introduction and Background</w:t>
      </w:r>
    </w:p>
    <w:p>
      <w:pPr>
        <w:pStyle w:val="FirstParagraph"/>
      </w:pPr>
      <w:r>
        <w:t xml:space="preserve">The role of an</w:t>
      </w:r>
      <w:r>
        <w:t xml:space="preserve"> </w:t>
      </w:r>
      <w:hyperlink w:anchor="Xa39a3ee5e6b4b0d3255bfef95601890afd80709">
        <w:r>
          <w:rPr>
            <w:rStyle w:val="Hyperlink"/>
          </w:rPr>
          <w:t xml:space="preserve">Aerospace Engineer</w:t>
        </w:r>
      </w:hyperlink>
      <w:r>
        <w:t xml:space="preserve"> </w:t>
      </w:r>
      <w:r>
        <w:t xml:space="preserve">is evolving rapidly with the advent of urban air mobility (UAM). In traditional engineering hubs, research often focuses on high-altitude or long-range applications. However, in Japan Kyoto, the mission profile shifts dramatically toward low-altitude, short-range operations within historic and modern districts. The unique topography of Japan Kyoto, characterized by narrow streets and proximity to cultural heritage sites like the Kinkaku-ji temple district and the bustling downtown areas of Kawaramachi, requires engineering solutions that prioritize silence and safety over raw speed.</w:t>
      </w:r>
    </w:p>
    <w:p>
      <w:pPr>
        <w:pStyle w:val="BodyText"/>
      </w:pPr>
      <w:r>
        <w:t xml:space="preserve">This laboratory report outlines our methodology in adapting standard aerospace principles to these specific geographic constraints. The integration of advanced composite materials was explored to reduce weight without compromising durability against the humid climate typical of Japan Kyoto summers. Furthermore, the noise reduction profiles were analyzed extensively, as acoustic pollution is a critical concern for residents and visitors alike in this culturally significant region.</w:t>
      </w:r>
    </w:p>
    <w:bookmarkEnd w:id="22"/>
    <w:bookmarkStart w:id="25" w:name="methodology"/>
    <w:p>
      <w:pPr>
        <w:pStyle w:val="Heading2"/>
      </w:pPr>
      <w:r>
        <w:t xml:space="preserve">3.0 Methodology</w:t>
      </w:r>
    </w:p>
    <w:p>
      <w:pPr>
        <w:pStyle w:val="FirstParagraph"/>
      </w:pPr>
      <w:r>
        <w:t xml:space="preserve">The experimental phase was conducted using a closed-loop wind tunnel facility located at our primary research center in Japan Kyoto. The prototype vehicle, designated as the "Kyoto-X1," features a coaxial rotor system designed to minimize acoustic footprint.</w:t>
      </w:r>
    </w:p>
    <w:bookmarkStart w:id="23" w:name="wind-tunnel-testing"/>
    <w:p>
      <w:pPr>
        <w:pStyle w:val="Heading3"/>
      </w:pPr>
      <w:r>
        <w:t xml:space="preserve">3.1 Wind Tunnel Testing</w:t>
      </w:r>
    </w:p>
    <w:p>
      <w:pPr>
        <w:pStyle w:val="FirstParagraph"/>
      </w:pPr>
      <w:r>
        <w:t xml:space="preserve">We simulated wind speeds ranging from 0 m/s to 25 m/s, replicating gust conditions often experienced during the rainy season in Japan Kyoto. Sensors embedded within the fuselage recorded vibration frequencies and surface pressure distributions. As an</w:t>
      </w:r>
      <w:r>
        <w:t xml:space="preserve"> </w:t>
      </w:r>
      <w:hyperlink w:anchor="Xa39a3ee5e6b4b0d3255bfef95601890afd80709">
        <w:r>
          <w:rPr>
            <w:rStyle w:val="Hyperlink"/>
          </w:rPr>
          <w:t xml:space="preserve">Aerospace Engineer</w:t>
        </w:r>
      </w:hyperlink>
      <w:r>
        <w:t xml:space="preserve">, precise calibration of these sensors was paramount to ensure data integrity.</w:t>
      </w:r>
    </w:p>
    <w:bookmarkEnd w:id="23"/>
    <w:bookmarkStart w:id="24" w:name="flight-testing-protocol"/>
    <w:p>
      <w:pPr>
        <w:pStyle w:val="Heading3"/>
      </w:pPr>
      <w:r>
        <w:t xml:space="preserve">3.2 Flight Testing Protocol</w:t>
      </w:r>
    </w:p>
    <w:p>
      <w:pPr>
        <w:pStyle w:val="FirstParagraph"/>
      </w:pPr>
      <w:r>
        <w:t xml:space="preserve">Following static analysis, live flight tests were conducted in a controlled environment outside the city limits but representative of local atmospheric conditions. The team monitored telemetry data in real-time, focusing on battery thermal management systems. The humid air density in Japan Kyoto affects lift generation; therefore, adjustments to rotor pitch angles were tested dynamically to maintain stability.</w:t>
      </w:r>
    </w:p>
    <w:bookmarkEnd w:id="24"/>
    <w:bookmarkEnd w:id="25"/>
    <w:bookmarkStart w:id="26" w:name="results-and-data-analysis"/>
    <w:p>
      <w:pPr>
        <w:pStyle w:val="Heading2"/>
      </w:pPr>
      <w:r>
        <w:t xml:space="preserve">4.0 Results and Data Analysis</w:t>
      </w:r>
    </w:p>
    <w:p>
      <w:pPr>
        <w:pStyle w:val="FirstParagraph"/>
      </w:pPr>
      <w:r>
        <w:t xml:space="preserve">The results indicate a 15% increase in flight endurance compared to the previous model when operating in high-humidity conditions. This efficiency gain is attributed to the new hydrophobic coating applied to the wing surfaces, preventing water accumulation during precipitation events common in Japan Kyoto.</w:t>
      </w:r>
    </w:p>
    <w:p>
      <w:pPr>
        <w:pStyle w:val="BodyText"/>
      </w:pPr>
      <w:r>
        <w:rPr>
          <w:bCs/>
          <w:b/>
        </w:rPr>
        <w:t xml:space="preserve">Test Parameter</w:t>
      </w:r>
    </w:p>
    <w:p>
      <w:pPr>
        <w:pStyle w:val="BodyText"/>
      </w:pPr>
      <w:r>
        <w:rPr>
          <w:bCs/>
          <w:b/>
        </w:rPr>
        <w:t xml:space="preserve">Baseline Model</w:t>
      </w:r>
    </w:p>
    <w:p>
      <w:pPr>
        <w:pStyle w:val="BodyText"/>
      </w:pPr>
      <w:r>
        <w:rPr>
          <w:bCs/>
          <w:b/>
        </w:rPr>
        <w:t xml:space="preserve">Kyoto-X1 Prototype</w:t>
      </w:r>
    </w:p>
    <w:p>
      <w:pPr>
        <w:pStyle w:val="BodyText"/>
      </w:pPr>
      <w:r>
        <w:t xml:space="preserve">Endurance (Minutes)</w:t>
      </w:r>
    </w:p>
    <w:p>
      <w:pPr>
        <w:pStyle w:val="BodyText"/>
      </w:pPr>
      <w:r>
        <w:t xml:space="preserve">45 52</w:t>
      </w:r>
    </w:p>
    <w:p>
      <w:pPr>
        <w:pStyle w:val="BodyText"/>
      </w:pPr>
      <w:r>
        <w:t xml:space="preserve">tr &gt;</w:t>
      </w:r>
      <w:r>
        <w:t xml:space="preserve"> </w:t>
      </w:r>
      <w:r>
        <w:t xml:space="preserve">tr &gt;</w:t>
      </w:r>
    </w:p>
    <w:p>
      <w:pPr>
        <w:pStyle w:val="BodyText"/>
      </w:pPr>
      <w:r>
        <w:t xml:space="preserve">Noise Level (dB @ 10m)&lt; /td &gt;</w:t>
      </w:r>
    </w:p>
    <w:p>
      <w:pPr>
        <w:pStyle w:val="BodyText"/>
      </w:pPr>
      <w:r>
        <w:t xml:space="preserve">68 / td &gt;</w:t>
      </w:r>
    </w:p>
    <w:p>
      <w:pPr>
        <w:pStyle w:val="BodyText"/>
      </w:pPr>
      <w:r>
        <w:t xml:space="preserve">/62 / t d &gt;&lt; /&gt;</w:t>
      </w:r>
      <w:r>
        <w:t xml:space="preserve"> </w:t>
      </w:r>
      <w:r>
        <w:t xml:space="preserve">/tr&gt;</w:t>
      </w:r>
    </w:p>
    <w:p>
      <w:pPr>
        <w:pStyle w:val="BodyText"/>
      </w:pPr>
      <w:r>
        <w:t xml:space="preserve">Vibration RMS</w:t>
      </w:r>
    </w:p>
    <w:p>
      <w:pPr>
        <w:pStyle w:val="BodyText"/>
      </w:pPr>
      <w:r>
        <w:t xml:space="preserve">0.4g</w:t>
      </w:r>
    </w:p>
    <w:p>
      <w:pPr>
        <w:pStyle w:val="BodyText"/>
      </w:pPr>
      <w:r>
        <w:t xml:space="preserve">0.35g</w:t>
      </w:r>
    </w:p>
    <w:p>
      <w:pPr>
        <w:pStyle w:val="BodyText"/>
      </w:pPr>
      <w:r>
        <w:t xml:space="preserve">The noise reduction is particularly significant for deployment in Japan Kyoto, where quiet operation is socially and legally mandated near residential zones and historical landmarks. The data confirms that the modified rotor blade geometry successfully mitigates the high-frequency whine associated with standard drone propulsion systems.</w:t>
      </w:r>
    </w:p>
    <w:bookmarkEnd w:id="26"/>
    <w:bookmarkStart w:id="27" w:name="Xca388f70fd961a045780b218fac209cd94a6097"/>
    <w:p>
      <w:pPr>
        <w:pStyle w:val="Heading2"/>
      </w:pPr>
      <w:r>
        <w:t xml:space="preserve">5.0 Discussion: Challenges Specific to Japan Kyoto</w:t>
      </w:r>
    </w:p>
    <w:p>
      <w:pPr>
        <w:pStyle w:val="FirstParagraph"/>
      </w:pPr>
      <w:r>
        <w:t xml:space="preserve">The work of an</w:t>
      </w:r>
      <w:r>
        <w:t xml:space="preserve"> </w:t>
      </w:r>
      <w:hyperlink w:anchor="Xa39a3ee5e6b4b0d3255bfef95601890afd80709">
        <w:r>
          <w:rPr>
            <w:rStyle w:val="Hyperlink"/>
          </w:rPr>
          <w:t xml:space="preserve">Aerospace Engineer</w:t>
        </w:r>
      </w:hyperlink>
      <w:r>
        <w:t xml:space="preserve"> </w:t>
      </w:r>
      <w:r>
        <w:t xml:space="preserve">is not merely theoretical; it must account for real-world logistical hurdles. In Japan Kyoto, the challenge is twofold: environmental adaptability and cultural sensitivity. The engineering team had to develop algorithms capable of detecting sudden wind shear caused by buildings interacting with local weather fronts—a common phenomenon in the valley-like terrain of Japan Kyoto.</w:t>
      </w:r>
    </w:p>
    <w:p>
      <w:pPr>
        <w:pStyle w:val="BodyText"/>
      </w:pPr>
      <w:r>
        <w:t xml:space="preserve">Additionally, supply chain logistics for spare parts were optimized locally to reduce carbon footprint, aligning with global sustainability goals. This report highlights that successful aerospace innovation requires a holistic approach that integrates engineering excellence with regional awareness.</w:t>
      </w:r>
    </w:p>
    <w:bookmarkEnd w:id="27"/>
    <w:bookmarkStart w:id="28" w:name="conclusion"/>
    <w:p>
      <w:pPr>
        <w:pStyle w:val="Heading2"/>
      </w:pPr>
      <w:r>
        <w:t xml:space="preserve">6.0 Conclusion</w:t>
      </w:r>
    </w:p>
    <w:p>
      <w:pPr>
        <w:pStyle w:val="FirstParagraph"/>
      </w:pPr>
      <w:r>
        <w:t xml:space="preserve">This laboratory report successfully documents the validation of the Kyoto-X1 prototype. The findings confirm that by tailoring aerospace design to the specific environmental and urban characteristics of Japan Kyoto, engineers can create viable, safe, and efficient urban air mobility solutions. Future work will focus on expanding this technology to other historic cities in East Asia.</w:t>
      </w:r>
    </w:p>
    <w:p>
      <w:pPr>
        <w:pStyle w:val="BodyText"/>
      </w:pPr>
      <w:r>
        <w:rPr>
          <w:bCs/>
          <w:b/>
        </w:rPr>
        <w:t xml:space="preserve">Approved By:</w:t>
      </w:r>
    </w:p>
    <w:p>
      <w:pPr>
        <w:pStyle w:val="BodyText"/>
      </w:pPr>
      <w:r>
        <w:br/>
      </w:r>
      <w:r>
        <w:br/>
      </w:r>
    </w:p>
    <w:p>
      <w:pPr>
        <w:pStyle w:val="BodyText"/>
      </w:pPr>
      <w:r>
        <w:t xml:space="preserve">__________________________</w:t>
      </w:r>
    </w:p>
    <w:p>
      <w:pPr>
        <w:pStyle w:val="BodyText"/>
      </w:pPr>
      <w:hyperlink w:anchor="Xa39a3ee5e6b4b0d3255bfef95601890afd80709">
        <w:r>
          <w:rPr>
            <w:rStyle w:val="Hyperlink"/>
          </w:rPr>
          <w:t xml:space="preserve">Dr. H. Tanaka</w:t>
        </w:r>
      </w:hyperlink>
      <w:r>
        <w:t xml:space="preserve">, Chief Aerospace Engineer</w:t>
      </w:r>
      <w:r>
        <w:br/>
      </w:r>
      <w:r>
        <w:t xml:space="preserve">Japan Kyoto Research Division</w:t>
      </w:r>
    </w:p>
    <w:bookmarkEnd w:id="28"/>
    <w:bookmarkStart w:id="29" w:name="references"/>
    <w:p>
      <w:pPr>
        <w:pStyle w:val="Heading2"/>
      </w:pPr>
      <w:r>
        <w:t xml:space="preserve">7.0 References</w:t>
      </w:r>
    </w:p>
    <w:p>
      <w:pPr>
        <w:numPr>
          <w:ilvl w:val="0"/>
          <w:numId w:val="1001"/>
        </w:numPr>
        <w:pStyle w:val="Compact"/>
      </w:pPr>
      <w:r>
        <w:t xml:space="preserve">Ishikawa, R. (2023). "Urban Air Mobility Regulations in Japanese Metropolitan Areas." Journal of Aerospace Technology.</w:t>
      </w:r>
    </w:p>
    <w:p>
      <w:pPr>
        <w:numPr>
          <w:ilvl w:val="0"/>
          <w:numId w:val="1001"/>
        </w:numPr>
        <w:pStyle w:val="Compact"/>
      </w:pPr>
      <w:r>
        <w:t xml:space="preserve">Mori, A., &amp; Sato, K. (2022). "Composite Materials for High-Humidity Environments." International Conference on Drone Engineering.</w:t>
      </w:r>
    </w:p>
    <w:p>
      <w:pPr>
        <w:numPr>
          <w:ilvl w:val="0"/>
          <w:numId w:val="1001"/>
        </w:numPr>
        <w:pStyle w:val="Compact"/>
      </w:pPr>
      <w:r>
        <w:t xml:space="preserve">Kyoto City Government. (2023). "Guidelines for Unmanned Traffic Management in Historical Districts."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Japan Kyoto</dc:title>
  <dc:creator/>
  <dc:language>en</dc:language>
  <cp:keywords/>
  <dcterms:created xsi:type="dcterms:W3CDTF">2026-07-29T08:56:04Z</dcterms:created>
  <dcterms:modified xsi:type="dcterms:W3CDTF">2026-07-29T08:56:04Z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