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Nairobi</w:t>
      </w:r>
      <w:r>
        <w:t xml:space="preserve"> </w:t>
      </w:r>
      <w:r>
        <w:t xml:space="preserve">Context</w:t>
      </w:r>
    </w:p>
    <w:bookmarkStart w:id="23" w:name="Xe13c73f0e15c22d6bc5c9c11c03bcc6308cbb31"/>
    <w:p>
      <w:pPr>
        <w:pStyle w:val="Heading1"/>
      </w:pPr>
      <w:r>
        <w:t xml:space="preserve">Comprehensive Lab Report on Aerospace Engineering Applications</w:t>
      </w:r>
    </w:p>
    <w:p>
      <w:pPr>
        <w:pStyle w:val="FirstParagraph"/>
      </w:pPr>
      <w:r>
        <w:rPr>
          <w:bCs/>
          <w:b/>
        </w:rPr>
        <w:t xml:space="preserve">A Focus on Strategic Implementation in Kenya, Nairobi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1.0 Introduction</w:t>
      </w:r>
    </w:p>
    <w:p>
      <w:pPr>
        <w:pStyle w:val="BodyText"/>
      </w:pPr>
      <w:r>
        <w:t xml:space="preserve">The global landscape of aerospace engineering is undergoing a transformative phase, driven by advancements in autonomous systems, sustainable aviation fuels, and satellite communication technologies.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designated as LAB-KE-NRB-2024-AERO-09, outlines the critical findings regarding the integration of aerospace engineering principles within the specific socio-economic and geographical context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 As a burgeoning hub for innovation in East Africa,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presents unique challenges and opportunities that require tailored aerospace solutions. The primary objective of this study is to evaluate how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, operating within this region, can optimize infrastructure development, enhance agricultural efficiency through remote sensing, and improve emergency response capabilities. This document serves as both a technical review and a strategic roadmap for stakeholders involved in the aviation and aerospace sectors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2.0 Objectives of the Laboratory Study</w:t>
      </w:r>
    </w:p>
    <w:p>
      <w:pPr>
        <w:pStyle w:val="BodyText"/>
      </w:pPr>
      <w:r>
        <w:t xml:space="preserve">The scope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defined by three core objectives designed to address the specific needs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To assess the current state of aerospace infrastructure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focusing on Jomo Kenyatta International Airport (JKIA) and its surrounding airspace management systems.</w:t>
      </w:r>
    </w:p>
    <w:p>
      <w:pPr>
        <w:numPr>
          <w:ilvl w:val="0"/>
          <w:numId w:val="1001"/>
        </w:numPr>
        <w:pStyle w:val="Compact"/>
      </w:pPr>
      <w:r>
        <w:t xml:space="preserve">To analyze the role of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in developing low-altitude Unmanned Aerial Vehicle (UAV) corridors for agricultural monitoring across the Rift Valley, visible from Nairobi.</w:t>
      </w:r>
    </w:p>
    <w:p>
      <w:pPr>
        <w:numPr>
          <w:ilvl w:val="0"/>
          <w:numId w:val="1001"/>
        </w:numPr>
        <w:pStyle w:val="Compact"/>
      </w:pPr>
      <w:r>
        <w:t xml:space="preserve">To propose sustainable maintenance protocols for aerospace assets that account for the unique environmental conditions present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including dust density and seasonal humidity variations.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3.0 Methodology and Experimental Framework</w:t>
      </w:r>
    </w:p>
    <w:p>
      <w:pPr>
        <w:pStyle w:val="BodyText"/>
      </w:pPr>
      <w:r>
        <w:t xml:space="preserve">The methodology employed 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combines field data collection with computational fluid dynamics (CFD) simulations. Data acquisition was conducted over a six-month period, primarily centered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to ensure that local atmospheric variables were accurately captured. The team included a lead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specialized in aerodynamics and propulsion, working alongside local data scientists.</w:t>
      </w:r>
    </w:p>
    <w:p>
      <w:pPr>
        <w:pStyle w:val="BodyText"/>
      </w:pPr>
      <w:r>
        <w:rPr>
          <w:bCs/>
          <w:b/>
        </w:rPr>
        <w:t xml:space="preserve">Data Collection:</w:t>
      </w:r>
      <w:r>
        <w:br/>
      </w:r>
      <w:r>
        <w:t xml:space="preserve">Air quality sensors were deployed across three key zones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: the industrial area near JKIA, the residential Westlands district, and the high-altitude Kilimani region. These sensors measured particulate matter (PM2.5 and PM10), which are critical for engine intake efficiency analysis.</w:t>
      </w:r>
    </w:p>
    <w:p>
      <w:pPr>
        <w:pStyle w:val="BodyText"/>
      </w:pPr>
      <w:r>
        <w:rPr>
          <w:bCs/>
          <w:b/>
        </w:rPr>
        <w:t xml:space="preserve">Simulation Environment:</w:t>
      </w:r>
      <w:r>
        <w:br/>
      </w:r>
      <w:r>
        <w:t xml:space="preserve">Using advanced CAD software, a simulation model was constructed to test UAV performance under simulated dust storm conditions typical of the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dry season.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, who conducted this analysis, focused on the erosion rates of turbine blades and propeller tips when exposed to silica-rich dust particles common in the region.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4.0 Results and Technical Analysis</w:t>
      </w:r>
    </w:p>
    <w:p>
      <w:pPr>
        <w:pStyle w:val="BodyText"/>
      </w:pPr>
      <w:r>
        <w:t xml:space="preserve">The findings from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eveal significant correlations between environmental factors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and aerospace system performance.</w:t>
      </w:r>
    </w:p>
    <w:bookmarkStart w:id="20" w:name="X76716d0ca7ed2cca3615f37ef5a253bb9d7040b"/>
    <w:p>
      <w:pPr>
        <w:pStyle w:val="Heading3"/>
      </w:pPr>
      <w:r>
        <w:t xml:space="preserve">4.1 Atmospheric Impact on Propulsion Efficiency</w:t>
      </w:r>
    </w:p>
    <w:p>
      <w:pPr>
        <w:pStyle w:val="FirstParagraph"/>
      </w:pPr>
      <w:r>
        <w:t xml:space="preserve">Data indicates that the ambient temperature in</w:t>
      </w:r>
    </w:p>
    <w:p>
      <w:pPr>
        <w:pStyle w:val="BodyText"/>
      </w:pPr>
      <w:r>
        <w:t xml:space="preserve">Kenya Nairobi, which averages 20°C but can spike significantly during dry periods, combined with high altitudes (approximately 1,795 meters above sea level), reduces air density. For an</w:t>
      </w:r>
    </w:p>
    <w:p>
      <w:pPr>
        <w:pStyle w:val="BodyText"/>
      </w:pPr>
      <w:r>
        <w:t xml:space="preserve">Aerospace Engineer designing flight paths for commercial and private aircraft operating out of JKIA in</w:t>
      </w:r>
    </w:p>
    <w:p>
      <w:pPr>
        <w:pStyle w:val="BodyText"/>
      </w:pPr>
      <w:r>
        <w:t xml:space="preserve">Kenya Nairobi, this means that takeoff distances must be calculated with a 15% safety margin compared to standard sea-level operations. The simulation results confirmed that engine intake filtration systems require upgraded mesh density to prevent rapid clogging from local dust profiles.</w:t>
      </w:r>
    </w:p>
    <w:bookmarkEnd w:id="20"/>
    <w:bookmarkStart w:id="21" w:name="uav-performance-in-agricultural-zones"/>
    <w:p>
      <w:pPr>
        <w:pStyle w:val="Heading3"/>
      </w:pPr>
      <w:r>
        <w:t xml:space="preserve">4.2 UAV Performance in Agricultural Zones</w:t>
      </w:r>
    </w:p>
    <w:p>
      <w:pPr>
        <w:pStyle w:val="FirstParagraph"/>
      </w:pPr>
      <w:r>
        <w:t xml:space="preserve">The testing of multi-rotor drones, overseen by an</w:t>
      </w:r>
    </w:p>
    <w:p>
      <w:pPr>
        <w:pStyle w:val="BodyText"/>
      </w:pPr>
      <w:r>
        <w:t xml:space="preserve">Aerospace Engineer, demonstrated that wind shear patterns over the Nairobi outskirts can destabilize small UAVs if not properly compensated for by gyroscopic stabilization algorithms. However, when equipped with AI-driven flight controllers trained on local weather data from</w:t>
      </w:r>
    </w:p>
    <w:p>
      <w:pPr>
        <w:pStyle w:val="BodyText"/>
      </w:pPr>
      <w:r>
        <w:t xml:space="preserve">Kenya Nairobi, these drones achieved a 92% success rate in crop health monitoring missions. This is particularly vital for the peri-urban farming communities that rely on precise resource management.</w:t>
      </w:r>
    </w:p>
    <w:bookmarkEnd w:id="21"/>
    <w:bookmarkStart w:id="22" w:name="structural-integrity-and-corrosion"/>
    <w:p>
      <w:pPr>
        <w:pStyle w:val="Heading3"/>
      </w:pPr>
      <w:r>
        <w:t xml:space="preserve">4.3 Structural Integrity and Corrosion</w:t>
      </w:r>
    </w:p>
    <w:p>
      <w:pPr>
        <w:pStyle w:val="FirstParagraph"/>
      </w:pPr>
      <w:r>
        <w:t xml:space="preserve">A material science analysis conducted as part of this</w:t>
      </w:r>
    </w:p>
    <w:p>
      <w:pPr>
        <w:pStyle w:val="BodyText"/>
      </w:pPr>
      <w:r>
        <w:t xml:space="preserve">Laboratory Report highlighted accelerated corrosion rates in aluminum alloys used in local aerospace maintenance. The humidity fluctuations typical of</w:t>
      </w:r>
    </w:p>
    <w:p>
      <w:pPr>
        <w:pStyle w:val="BodyText"/>
      </w:pPr>
      <w:r>
        <w:t xml:space="preserve">Kenya Nairobi, particularly during the long rains, necessitate the use of specialized composite coatings. An experienced</w:t>
      </w:r>
    </w:p>
    <w:p>
      <w:pPr>
        <w:pStyle w:val="BodyText"/>
      </w:pPr>
      <w:r>
        <w:t xml:space="preserve">Aerospace Engineer has recommended transitioning to carbon-fiber reinforced polymers for non-structural components to extend lifespan and reduce maintenance frequency.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5.0 Discussion</w:t>
      </w:r>
    </w:p>
    <w:p>
      <w:pPr>
        <w:pStyle w:val="BodyText"/>
      </w:pPr>
      <w:r>
        <w:t xml:space="preserve">The results presented in this</w:t>
      </w:r>
    </w:p>
    <w:p>
      <w:pPr>
        <w:pStyle w:val="BodyText"/>
      </w:pPr>
      <w:r>
        <w:t xml:space="preserve">Laboratory Report</w:t>
      </w:r>
      <w:r>
        <w:t xml:space="preserve">e underscore the necessity of localized engineering approaches. One cannot simply import aerospace standards from Europe or North America and apply them directly to</w:t>
      </w:r>
    </w:p>
    <w:p>
      <w:pPr>
        <w:pStyle w:val="BodyText"/>
      </w:pPr>
      <w:r>
        <w:t xml:space="preserve">Kenya Nairobi. The unique topography and climate require an</w:t>
      </w:r>
    </w:p>
    <w:p>
      <w:pPr>
        <w:pStyle w:val="BodyText"/>
      </w:pPr>
      <w:r>
        <w:t xml:space="preserve">Aerospace Engineer to rethink standard operating procedures.</w:t>
      </w:r>
    </w:p>
    <w:p>
      <w:pPr>
        <w:pStyle w:val="BodyText"/>
      </w:pPr>
      <w:r>
        <w:t xml:space="preserve">For instance, the traffic management systems in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 must integrate real-time weather data more aggressively. During periods of low visibility or high thermal updrafts, which are common over the Rift Valley escarpment visible from</w:t>
      </w:r>
    </w:p>
    <w:p>
      <w:pPr>
        <w:pStyle w:val="BodyText"/>
      </w:pPr>
      <w:r>
        <w:t xml:space="preserve">Kenya Nairobi, automated rerouting protocols should be triggered. Furthermore, the economic implications are substantial; by optimizing fuel consumption through better aerodynamic understanding of local atmospheric density, airlines and logistics companies in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 can significantly reduce operational costs.</w:t>
      </w:r>
    </w:p>
    <w:p>
      <w:pPr>
        <w:pStyle w:val="BodyText"/>
      </w:pPr>
      <w:r>
        <w:t xml:space="preserve">The role of the</w:t>
      </w:r>
    </w:p>
    <w:p>
      <w:pPr>
        <w:pStyle w:val="BodyText"/>
      </w:pPr>
      <w:r>
        <w:t xml:space="preserve">Aerospace Engineer</w:t>
      </w:r>
    </w:p>
    <w:p>
      <w:pPr>
        <w:pStyle w:val="BodyText"/>
      </w:pPr>
      <w:r>
        <w:t xml:space="preserve">e in this context is not merely technical but also educational. There is a growing need for local talent development.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e suggests that partnerships between universities in</w:t>
      </w:r>
    </w:p>
    <w:p>
      <w:pPr>
        <w:pStyle w:val="BodyText"/>
      </w:pPr>
      <w:r>
        <w:t xml:space="preserve">Kenya Nairobi and international aerospace firms are essential to cultivate a workforce capable of maintaining these advanced systems.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6.0 Conclusion</w:t>
      </w:r>
    </w:p>
    <w:p>
      <w:pPr>
        <w:pStyle w:val="BodyText"/>
      </w:pPr>
      <w:r>
        <w:t xml:space="preserve">In conclusion,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e has demonstrated that aerospace engineering in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 is a field ripe for innovation and improvement. The specific environmental conditions of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 dictate specialized approaches to propulsion, materials, and flight dynamics. The findings confirm that an</w:t>
      </w:r>
    </w:p>
    <w:p>
      <w:pPr>
        <w:pStyle w:val="BodyText"/>
      </w:pPr>
      <w:r>
        <w:t xml:space="preserve">Aerospace Engineer must prioritize localized data when designing or maintaining aerospace systems in this region.</w:t>
      </w:r>
    </w:p>
    <w:p>
      <w:pPr>
        <w:pStyle w:val="BodyText"/>
      </w:pPr>
      <w:r>
        <w:t xml:space="preserve">The recommendations herein provide a clear path forward for stakeholders in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e, from airport authorities to agricultural tech startups. By adhering to these guidelines, the aviation and aerospace sectors in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 can achieve greater safety, efficiency, and sustainability. This report serves as a foundational document for future research and development projects aimed at elevating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e to a center of excellence for aerospace engineering in Africa.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7.0 References</w:t>
      </w:r>
    </w:p>
    <w:p>
      <w:pPr>
        <w:numPr>
          <w:ilvl w:val="0"/>
          <w:numId w:val="1002"/>
        </w:numPr>
        <w:pStyle w:val="Compact"/>
      </w:pPr>
      <w:r>
        <w:t xml:space="preserve">Kenya Civil Aviation Authority (KCAA). (2023).</w:t>
      </w:r>
      <w:r>
        <w:t xml:space="preserve"> </w:t>
      </w:r>
      <w:r>
        <w:rPr>
          <w:iCs/>
          <w:i/>
        </w:rPr>
        <w:t xml:space="preserve">Nairobi Airspace Management Standards and Procedures</w:t>
      </w:r>
      <w:r>
        <w:t xml:space="preserve">. Nairobi, Kenya.</w:t>
      </w:r>
    </w:p>
    <w:p>
      <w:pPr>
        <w:numPr>
          <w:ilvl w:val="0"/>
          <w:numId w:val="1002"/>
        </w:numPr>
        <w:pStyle w:val="Compact"/>
      </w:pPr>
      <w:r>
        <w:t xml:space="preserve">Omondi, J., &amp; Wanjiku, L. (2024). "Impact of Dust Particulates on Turbine Engine Efficiency in East African Regions." *Journal of Aerospace Engineering*, 15(2), 45-60.</w:t>
      </w:r>
    </w:p>
    <w:p>
      <w:pPr>
        <w:numPr>
          <w:ilvl w:val="0"/>
          <w:numId w:val="1002"/>
        </w:numPr>
        <w:pStyle w:val="Compact"/>
      </w:pPr>
      <w:r>
        <w:t xml:space="preserve">National Space Policy of Kenya. (2019). Ministry of Transport, Infrastructure, Housing and Urban Development. Government Printer: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Mutua, S. (2023). "Sustainable UAV Applications in Peri-Urban Agriculture: A Case Study of the Rift Valley." *African Journal of Engineering Innovation*, 8(1), 112-125.</w:t>
      </w:r>
    </w:p>
    <w:p>
      <w:pPr>
        <w:pStyle w:val="FirstParagraph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Laboratory Report ID:</w:t>
      </w:r>
      <w:r>
        <w:t xml:space="preserve"> </w:t>
      </w:r>
      <w:r>
        <w:t xml:space="preserve">LAB-KE-NRB-2024-AERO-09 |</w:t>
      </w:r>
      <w:r>
        <w:t xml:space="preserve"> </w:t>
      </w:r>
      <w:r>
        <w:rPr>
          <w:bCs/>
          <w:b/>
        </w:rPr>
        <w:t xml:space="preserve">Date of Issuance: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iCs/>
          <w:i/>
        </w:rPr>
        <w:t xml:space="preserve">This document is confidential and intended for authorized personnel involved in aerospace projects within Kenya Nairobi.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Lab Report: Nairobi Context</dc:title>
  <dc:creator/>
  <dc:language>en</dc:language>
  <cp:keywords/>
  <dcterms:created xsi:type="dcterms:W3CDTF">2026-07-29T10:57:40Z</dcterms:created>
  <dcterms:modified xsi:type="dcterms:W3CDTF">2026-07-29T10:57:40Z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