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Department of Aerospace Research and Development</w:t>
      </w:r>
    </w:p>
    <w:p>
      <w:pPr>
        <w:pStyle w:val="BodyText"/>
      </w:pPr>
      <w:r>
        <w:rPr>
          <w:bCs/>
          <w:b/>
        </w:rPr>
        <w:t xml:space="preserve">From:</w:t>
      </w:r>
      <w:r>
        <w:t xml:space="preserve"> </w:t>
      </w:r>
      <w:r>
        <w:t xml:space="preserve">Lead Engineering Specialist</w:t>
      </w:r>
    </w:p>
    <w:p>
      <w:pPr>
        <w:pStyle w:val="BodyText"/>
      </w:pPr>
      <w:r>
        <w:rPr>
          <w:bCs/>
          <w:b/>
        </w:rPr>
        <w:t xml:space="preserve">Contact Location:</w:t>
      </w:r>
      <w:r>
        <w:t xml:space="preserve">New Zealand Wellington Headquarters</w:t>
      </w:r>
    </w:p>
    <w:bookmarkStart w:id="31" w:name="X06bdde9f4666cee46561d3a8071f401ea7295be"/>
    <w:p>
      <w:pPr>
        <w:pStyle w:val="Heading1"/>
      </w:pPr>
      <w:r>
        <w:t xml:space="preserve">Laboratory Report: Aerodynamic Stability Analysis for High-Altitude Unmanned Systems in the Wellington Region</w:t>
      </w:r>
    </w:p>
    <w:bookmarkStart w:id="20" w:name="abstract"/>
    <w:p>
      <w:pPr>
        <w:pStyle w:val="Heading2"/>
      </w:pPr>
      <w:r>
        <w:t xml:space="preserve">1.0 Abstract</w:t>
      </w:r>
    </w:p>
    <w:p>
      <w:pPr>
        <w:pStyle w:val="FirstParagraph"/>
      </w:pPr>
      <w:r>
        <w:t xml:space="preserve">This laboratory report details the comprehensive aerodynamic testing and computational fluid dynamics (CFD) simulations conducted by a specialized team of</w:t>
      </w:r>
      <w:r>
        <w:t xml:space="preserve"> </w:t>
      </w:r>
      <w:r>
        <w:rPr>
          <w:bCs/>
          <w:b/>
        </w:rPr>
        <w:t xml:space="preserve">Aerospace Engineer</w:t>
      </w:r>
      <w:r>
        <w:t xml:space="preserve"> </w:t>
      </w:r>
      <w:r>
        <w:t xml:space="preserve">professionals. The primary objective was to evaluate the flight stability and thermal efficiency of next-generation unmanned aerial vehicles (UAVs) designed for operational deployment in the unique microclimate of</w:t>
      </w:r>
      <w:r>
        <w:t xml:space="preserve"> </w:t>
      </w:r>
      <w:r>
        <w:rPr>
          <w:bCs/>
          <w:b/>
        </w:rPr>
        <w:t xml:space="preserve">New Zealand Wellington</w:t>
      </w:r>
      <w:r>
        <w:t xml:space="preserve">. As a major hub for aerospace innovation in the Southern Hemisphere, Wellington presents distinct atmospheric challenges, including high-velocity wind shear and coastal humidity. The findings herein suggest that modified wing geometries and advanced composite materials are essential to maintain performance metrics under these specific environmental constraints.</w:t>
      </w:r>
    </w:p>
    <w:bookmarkEnd w:id="20"/>
    <w:bookmarkStart w:id="21" w:name="introduction"/>
    <w:p>
      <w:pPr>
        <w:pStyle w:val="Heading2"/>
      </w:pPr>
      <w:r>
        <w:t xml:space="preserve">2.0 Introduction</w:t>
      </w:r>
    </w:p>
    <w:p>
      <w:pPr>
        <w:pStyle w:val="FirstParagraph"/>
      </w:pPr>
      <w:r>
        <w:t xml:space="preserve">The role of the modern</w:t>
      </w:r>
      <w:r>
        <w:t xml:space="preserve"> </w:t>
      </w:r>
      <w:r>
        <w:rPr>
          <w:bCs/>
          <w:b/>
        </w:rPr>
        <w:t xml:space="preserve">Aerospace Engineer</w:t>
      </w:r>
      <w:r>
        <w:t xml:space="preserve"> </w:t>
      </w:r>
      <w:r>
        <w:t xml:space="preserve">has evolved from purely mechanical design to a multidisciplinary approach integrating meteorology, materials science, and advanced computational modeling. This report serves as a critical documentation of our recent laboratory sessions aimed at optimizing UAV configurations for surveillance and environmental monitoring missions. The geographic focus is strictly limited to the</w:t>
      </w:r>
      <w:r>
        <w:t xml:space="preserve"> </w:t>
      </w:r>
      <w:r>
        <w:rPr>
          <w:bCs/>
          <w:b/>
        </w:rPr>
        <w:t xml:space="preserve">New Zealand Wellington</w:t>
      </w:r>
      <w:r>
        <w:t xml:space="preserve"> </w:t>
      </w:r>
      <w:r>
        <w:t xml:space="preserve">area, chosen due to its strategic importance in Pacific region logistics and its notoriously complex weather patterns.</w:t>
      </w:r>
    </w:p>
    <w:p>
      <w:pPr>
        <w:pStyle w:val="BodyText"/>
      </w:pPr>
      <w:r>
        <w:rPr>
          <w:bCs/>
          <w:b/>
        </w:rPr>
        <w:t xml:space="preserve">New Zealand Wellington</w:t>
      </w:r>
      <w:r>
        <w:t xml:space="preserve">, often referred to as "Windy Wellie," experiences frequent katabatic winds and rapid pressure changes. These factors pose significant risks to standard aerodynamic profiles. Consequently, this lab report outlines the iterative testing process employed by our engineering team to mitigate these risks. The scope of work includes wind tunnel simulation, thermal stress analysis, and structural integrity assessments.</w:t>
      </w:r>
    </w:p>
    <w:bookmarkEnd w:id="21"/>
    <w:bookmarkStart w:id="22" w:name="objectives"/>
    <w:p>
      <w:pPr>
        <w:pStyle w:val="Heading2"/>
      </w:pPr>
      <w:r>
        <w:t xml:space="preserve">3.0 Objectives</w:t>
      </w:r>
    </w:p>
    <w:p>
      <w:pPr>
        <w:pStyle w:val="FirstParagraph"/>
      </w:pPr>
      <w:r>
        <w:t xml:space="preserve">The primary goals of this laboratory investigation were defined as follows:</w:t>
      </w:r>
    </w:p>
    <w:p>
      <w:pPr>
        <w:numPr>
          <w:ilvl w:val="0"/>
          <w:numId w:val="1001"/>
        </w:numPr>
        <w:pStyle w:val="Compact"/>
      </w:pPr>
      <w:r>
        <w:t xml:space="preserve">To quantify the impact of variable wind speeds typical of the</w:t>
      </w:r>
      <w:r>
        <w:t xml:space="preserve"> </w:t>
      </w:r>
      <w:r>
        <w:rPr>
          <w:bCs/>
          <w:b/>
        </w:rPr>
        <w:t xml:space="preserve">New Zealand Wellington</w:t>
      </w:r>
      <w:r>
        <w:t xml:space="preserve"> </w:t>
      </w:r>
      <w:r>
        <w:t xml:space="preserve">basin on UAV lift-to-drag ratios.</w:t>
      </w:r>
    </w:p>
    <w:p>
      <w:pPr>
        <w:numPr>
          <w:ilvl w:val="0"/>
          <w:numId w:val="1001"/>
        </w:numPr>
        <w:pStyle w:val="Compact"/>
      </w:pPr>
      <w:r>
        <w:t xml:space="preserve">To determine the optimal material composition for airframe durability against salt spray corrosion and humidity prevalent in coastal regions.</w:t>
      </w:r>
    </w:p>
    <w:bookmarkEnd w:id="22"/>
    <w:bookmarkStart w:id="26" w:name="methodology"/>
    <w:p>
      <w:pPr>
        <w:pStyle w:val="Heading2"/>
      </w:pPr>
      <w:r>
        <w:t xml:space="preserve">4.0 Methodology</w:t>
      </w:r>
    </w:p>
    <w:p>
      <w:pPr>
        <w:pStyle w:val="FirstParagraph"/>
      </w:pPr>
      <w:r>
        <w:t xml:space="preserve">The experimental procedure involved a hybrid approach combining digital simulation and physical wind tunnel testing. All data collection was centralized at the Wellington Innovation Lab, ensuring that local atmospheric data could be fed directly into our simulation algorithms.</w:t>
      </w:r>
    </w:p>
    <w:bookmarkStart w:id="23" w:name="computational-fluid-dynamics-cfd"/>
    <w:p>
      <w:pPr>
        <w:pStyle w:val="Heading3"/>
      </w:pPr>
      <w:r>
        <w:t xml:space="preserve">4.1 Computational Fluid Dynamics (CFD)</w:t>
      </w:r>
    </w:p>
    <w:p>
      <w:pPr>
        <w:pStyle w:val="FirstParagraph"/>
      </w:pPr>
      <w:r>
        <w:t xml:space="preserve">The initial phase utilized high-performance computing clusters to simulate airflow over various airframe designs. The software was calibrated with historical weather data specific to</w:t>
      </w:r>
      <w:r>
        <w:t xml:space="preserve"> </w:t>
      </w:r>
      <w:r>
        <w:rPr>
          <w:bCs/>
          <w:b/>
        </w:rPr>
        <w:t xml:space="preserve">New Zealand Wellington</w:t>
      </w:r>
      <w:r>
        <w:t xml:space="preserve">, incorporating variables such as gust frequency, ambient temperature fluctuations, and relative humidity. This step allowed the</w:t>
      </w:r>
      <w:r>
        <w:t xml:space="preserve"> </w:t>
      </w:r>
      <w:r>
        <w:rPr>
          <w:bCs/>
          <w:b/>
        </w:rPr>
        <w:t xml:space="preserve">Aerospace Engineer</w:t>
      </w:r>
      <w:r>
        <w:t xml:space="preserve"> </w:t>
      </w:r>
      <w:r>
        <w:t xml:space="preserve">team to narrow down potential designs before physical construction.</w:t>
      </w:r>
    </w:p>
    <w:bookmarkEnd w:id="23"/>
    <w:bookmarkStart w:id="24" w:name="wind-tunnel-testing"/>
    <w:p>
      <w:pPr>
        <w:pStyle w:val="Heading3"/>
      </w:pPr>
      <w:r>
        <w:t xml:space="preserve">4.2 Wind Tunnel Testing</w:t>
      </w:r>
    </w:p>
    <w:p>
      <w:pPr>
        <w:pStyle w:val="FirstParagraph"/>
      </w:pPr>
      <w:r>
        <w:t xml:space="preserve">Select prototypes were subjected to high-speed wind tunnel testing at our facility in</w:t>
      </w:r>
      <w:r>
        <w:t xml:space="preserve"> </w:t>
      </w:r>
      <w:r>
        <w:rPr>
          <w:bCs/>
          <w:b/>
        </w:rPr>
        <w:t xml:space="preserve">New Zealand Wellington</w:t>
      </w:r>
      <w:r>
        <w:t xml:space="preserve">. The tunnel was programmed to replicate extreme weather scenarios, including sustained winds of 60 knots and sudden gusts exceeding 80 knots. Sensors embedded within the model captured real-time data on pressure distribution, vibration frequencies, and control surface responsiveness.</w:t>
      </w:r>
    </w:p>
    <w:bookmarkEnd w:id="24"/>
    <w:bookmarkStart w:id="25" w:name="material-stress-analysis"/>
    <w:p>
      <w:pPr>
        <w:pStyle w:val="Heading3"/>
      </w:pPr>
      <w:r>
        <w:t xml:space="preserve">4.3 Material Stress Analysis</w:t>
      </w:r>
    </w:p>
    <w:p>
      <w:pPr>
        <w:pStyle w:val="FirstParagraph"/>
      </w:pPr>
      <w:r>
        <w:t xml:space="preserve">To address the corrosive nature of marine environments, samples of carbon-fiber reinforced polymers (CFRP) and aluminum alloys were exposed to salt fog chambers. The</w:t>
      </w:r>
      <w:r>
        <w:t xml:space="preserve"> </w:t>
      </w:r>
      <w:r>
        <w:rPr>
          <w:bCs/>
          <w:b/>
        </w:rPr>
        <w:t xml:space="preserve">Aerospace Engineer</w:t>
      </w:r>
      <w:r>
        <w:t xml:space="preserve"> </w:t>
      </w:r>
      <w:r>
        <w:t xml:space="preserve">specialists monitored these samples for delamination, corrosion pits, and structural degradation over a 500-hour period.</w:t>
      </w:r>
    </w:p>
    <w:bookmarkEnd w:id="25"/>
    <w:bookmarkEnd w:id="26"/>
    <w:bookmarkStart w:id="27" w:name="results"/>
    <w:p>
      <w:pPr>
        <w:pStyle w:val="Heading2"/>
      </w:pPr>
      <w:r>
        <w:t xml:space="preserve">5.0 Results</w:t>
      </w:r>
    </w:p>
    <w:p>
      <w:pPr>
        <w:pStyle w:val="FirstParagraph"/>
      </w:pPr>
      <w:r>
        <w:t xml:space="preserve">The data collected indicates significant deviations in performance metrics when standard designs are applied to the conditions found in</w:t>
      </w:r>
      <w:r>
        <w:t xml:space="preserve"> </w:t>
      </w:r>
      <w:r>
        <w:rPr>
          <w:bCs/>
          <w:b/>
        </w:rPr>
        <w:t xml:space="preserve">New Zealand Wellington</w:t>
      </w:r>
      <w:r>
        <w:t xml:space="preserve">. The following key findings were recorded:</w:t>
      </w:r>
    </w:p>
    <w:p>
      <w:pPr>
        <w:pStyle w:val="BodyText"/>
      </w:pPr>
      <w:r>
        <w:t xml:space="preserve">Metric</w:t>
      </w:r>
    </w:p>
    <w:p>
      <w:pPr>
        <w:pStyle w:val="BodyText"/>
      </w:pPr>
      <w:r>
        <w:t xml:space="preserve">Standard Design</w:t>
      </w:r>
    </w:p>
    <w:p>
      <w:pPr>
        <w:pStyle w:val="BodyText"/>
      </w:pPr>
      <w:r>
        <w:t xml:space="preserve">Omnified Design (Wellington-Optimized)</w:t>
      </w:r>
    </w:p>
    <w:p>
      <w:pPr>
        <w:pStyle w:val="BodyText"/>
      </w:pPr>
      <w:r>
        <w:t xml:space="preserve">Lift-to-Drag Ratio @ 60kts Wind</w:t>
      </w:r>
      <w:r>
        <w:br/>
      </w:r>
      <w:r>
        <w:t xml:space="preserve">Structural Integrity Score (1-10)</w:t>
      </w:r>
      <w:r>
        <w:br/>
      </w:r>
      <w:r>
        <w:t xml:space="preserve">Corrosion Resistance Rating</w:t>
      </w:r>
    </w:p>
    <w:p>
      <w:pPr>
        <w:pStyle w:val="BodyText"/>
      </w:pPr>
      <w:r>
        <w:t xml:space="preserve">8.5:1</w:t>
      </w:r>
      <w:r>
        <w:br/>
      </w:r>
      <w:r>
        <w:t xml:space="preserve">6.2/10</w:t>
      </w:r>
      <w:r>
        <w:br/>
      </w:r>
      <w:r>
        <w:t xml:space="preserve">Low</w:t>
      </w:r>
    </w:p>
    <w:p>
      <w:pPr>
        <w:pStyle w:val="BodyText"/>
      </w:pPr>
      <w:r>
        <w:t xml:space="preserve">9.8:1</w:t>
      </w:r>
      <w:r>
        <w:br/>
      </w:r>
      <w:r>
        <w:t xml:space="preserve">9.4/10</w:t>
      </w:r>
      <w:r>
        <w:br/>
      </w:r>
    </w:p>
    <w:p>
      <w:pPr>
        <w:pStyle w:val="BodyText"/>
      </w:pPr>
      <w:r>
        <w:t xml:space="preserve">The wind tunnel results highlighted that the standard design suffered from significant stall characteristics during simulated cross-wind landings common in the valleys of</w:t>
      </w:r>
      <w:r>
        <w:t xml:space="preserve"> </w:t>
      </w:r>
      <w:r>
        <w:rPr>
          <w:bCs/>
          <w:b/>
        </w:rPr>
        <w:t xml:space="preserve">New Zealand Wellington</w:t>
      </w:r>
      <w:r>
        <w:t xml:space="preserve">. In contrast, the optimized design, featuring a blended wing body and serrated trailing edges, maintained stability and control authority even at high angles of attack.</w:t>
      </w:r>
    </w:p>
    <w:bookmarkEnd w:id="27"/>
    <w:bookmarkStart w:id="28" w:name="discussion"/>
    <w:p>
      <w:pPr>
        <w:pStyle w:val="Heading2"/>
      </w:pPr>
      <w:r>
        <w:t xml:space="preserve">6.0 Discussion</w:t>
      </w:r>
    </w:p>
    <w:p>
      <w:pPr>
        <w:pStyle w:val="FirstParagraph"/>
      </w:pPr>
      <w:r>
        <w:t xml:space="preserve">The success of the optimized design underscores the necessity for location-specific engineering solutions. A generic approach to aerospace design is insufficient when operating in environments with distinct meteorological profiles like those in</w:t>
      </w:r>
      <w:r>
        <w:t xml:space="preserve"> </w:t>
      </w:r>
      <w:r>
        <w:rPr>
          <w:bCs/>
          <w:b/>
        </w:rPr>
        <w:t xml:space="preserve">New Zealand Wellington</w:t>
      </w:r>
      <w:r>
        <w:t xml:space="preserve">. The role of the</w:t>
      </w:r>
      <w:r>
        <w:t xml:space="preserve"> </w:t>
      </w:r>
      <w:r>
        <w:rPr>
          <w:bCs/>
          <w:b/>
        </w:rPr>
        <w:t xml:space="preserve">Aerospace Engineer</w:t>
      </w:r>
      <w:r>
        <w:t xml:space="preserve"> </w:t>
      </w:r>
      <w:r>
        <w:t xml:space="preserve">here was not merely to build a flying machine, but to adapt it surgically to its operational theater.</w:t>
      </w:r>
    </w:p>
    <w:p>
      <w:pPr>
        <w:pStyle w:val="BodyText"/>
      </w:pPr>
      <w:r>
        <w:t xml:space="preserve">The material analysis further supports this conclusion. The standard aluminum components showed early signs of pitting corrosion after 200 hours in the salt fog chamber. However, the CFRP composites with advanced resin coatings demonstrated negligible degradation. This finding has significant implications for maintenance schedules and lifecycle costs for operators based in</w:t>
      </w:r>
      <w:r>
        <w:t xml:space="preserve"> </w:t>
      </w:r>
      <w:r>
        <w:rPr>
          <w:bCs/>
          <w:b/>
        </w:rPr>
        <w:t xml:space="preserve">New Zealand Wellington</w:t>
      </w:r>
      <w:r>
        <w:t xml:space="preserve">.</w:t>
      </w:r>
    </w:p>
    <w:p>
      <w:pPr>
        <w:pStyle w:val="BodyText"/>
      </w:pPr>
      <w:r>
        <w:t xml:space="preserve">Furthermore, the integration of local weather data into CFD simulations proved invaluable. It allowed the engineering team to predict failure points before they occurred in physical tests, saving both time and resources. This highlights the evolving skill set required of an</w:t>
      </w:r>
      <w:r>
        <w:t xml:space="preserve"> </w:t>
      </w:r>
      <w:r>
        <w:rPr>
          <w:bCs/>
          <w:b/>
        </w:rPr>
        <w:t xml:space="preserve">Aerospace Engineer</w:t>
      </w:r>
      <w:r>
        <w:t xml:space="preserve">, who must now be proficient in data analytics and environmental science alongside traditional aerodynamics.</w:t>
      </w:r>
    </w:p>
    <w:bookmarkEnd w:id="28"/>
    <w:bookmarkStart w:id="29" w:name="conclusions"/>
    <w:p>
      <w:pPr>
        <w:pStyle w:val="Heading2"/>
      </w:pPr>
      <w:r>
        <w:t xml:space="preserve">7.0 Conclusions</w:t>
      </w:r>
    </w:p>
    <w:p>
      <w:pPr>
        <w:pStyle w:val="FirstParagraph"/>
      </w:pPr>
      <w:r>
        <w:t xml:space="preserve">This laboratory report confirms that specific modifications are required for UAVs intended for operation in the challenging environment of</w:t>
      </w:r>
      <w:r>
        <w:t xml:space="preserve"> </w:t>
      </w:r>
      <w:r>
        <w:rPr>
          <w:bCs/>
          <w:b/>
        </w:rPr>
        <w:t xml:space="preserve">New Zealand Wellington</w:t>
      </w:r>
      <w:r>
        <w:t xml:space="preserve">. The optimized design, developed through rigorous testing by our team of dedicated</w:t>
      </w:r>
      <w:r>
        <w:t xml:space="preserve"> </w:t>
      </w:r>
      <w:r>
        <w:rPr>
          <w:bCs/>
          <w:b/>
        </w:rPr>
        <w:t xml:space="preserve">Aerospace Engineer</w:t>
      </w:r>
      <w:r>
        <w:t xml:space="preserve"> </w:t>
      </w:r>
      <w:r>
        <w:t xml:space="preserve">professionals, offers superior aerodynamic efficiency and structural resilience. Key recommendations include:</w:t>
      </w:r>
    </w:p>
    <w:p>
      <w:pPr>
        <w:numPr>
          <w:ilvl w:val="0"/>
          <w:numId w:val="1002"/>
        </w:numPr>
        <w:pStyle w:val="Compact"/>
      </w:pPr>
      <w:r>
        <w:t xml:space="preserve">Adoption of blended wing body geometries to enhance stability in high wind shear conditions.</w:t>
      </w:r>
    </w:p>
    <w:p>
      <w:pPr>
        <w:numPr>
          <w:ilvl w:val="0"/>
          <w:numId w:val="1002"/>
        </w:numPr>
        <w:pStyle w:val="Compact"/>
      </w:pPr>
      <w:r>
        <w:t xml:space="preserve">Prioritization of composite materials over traditional metals to combat corrosion from coastal humidity.</w:t>
      </w:r>
    </w:p>
    <w:p>
      <w:pPr>
        <w:numPr>
          <w:ilvl w:val="0"/>
          <w:numId w:val="1002"/>
        </w:numPr>
        <w:pStyle w:val="Compact"/>
      </w:pPr>
      <w:r>
        <w:t xml:space="preserve">Ongoing calibration of simulation models with real-time weather data from the Wellington region.</w:t>
      </w:r>
    </w:p>
    <w:p>
      <w:pPr>
        <w:pStyle w:val="FirstParagraph"/>
      </w:pPr>
      <w:r>
        <w:t xml:space="preserve">In conclusion, the intersection of advanced engineering and localized environmental adaptation is critical for success. By tailoring our designs to the unique demands of</w:t>
      </w:r>
      <w:r>
        <w:t xml:space="preserve"> </w:t>
      </w:r>
      <w:r>
        <w:rPr>
          <w:bCs/>
          <w:b/>
        </w:rPr>
        <w:t xml:space="preserve">New Zealand Wellington</w:t>
      </w:r>
      <w:r>
        <w:t xml:space="preserve">, we ensure not only operational success but also contribute to the growing reputation of this city as a center for aerospace excellence.</w:t>
      </w:r>
    </w:p>
    <w:bookmarkEnd w:id="29"/>
    <w:bookmarkStart w:id="30" w:name="references"/>
    <w:p>
      <w:pPr>
        <w:pStyle w:val="Heading2"/>
      </w:pPr>
      <w:r>
        <w:t xml:space="preserve">8.0 References</w:t>
      </w:r>
    </w:p>
    <w:p>
      <w:pPr>
        <w:numPr>
          <w:ilvl w:val="0"/>
          <w:numId w:val="1003"/>
        </w:numPr>
        <w:pStyle w:val="Compact"/>
      </w:pPr>
      <w:r>
        <w:t xml:space="preserve">New Zealand Meteorological Service Data Archives (2018-2023).</w:t>
      </w:r>
    </w:p>
    <w:p>
      <w:pPr>
        <w:numPr>
          <w:ilvl w:val="0"/>
          <w:numId w:val="1003"/>
        </w:numPr>
        <w:pStyle w:val="Compact"/>
      </w:pPr>
      <w:r>
        <w:t xml:space="preserve">Aerospace Engineering Standards and Protocols, International Civil Aviation Organization (ICAO).</w:t>
      </w:r>
    </w:p>
    <w:p>
      <w:pPr>
        <w:numPr>
          <w:ilvl w:val="0"/>
          <w:numId w:val="1003"/>
        </w:numPr>
        <w:pStyle w:val="Compact"/>
      </w:pPr>
      <w:r>
        <w:t xml:space="preserve">"Aerodynamic Effects of Coastal Microclimates on UAV Stability," Journal of Flight Dynamics, Vol. 45.</w:t>
      </w:r>
    </w:p>
    <w:p>
      <w:pPr>
        <w:pStyle w:val="FirstParagraph"/>
      </w:pPr>
      <w:r>
        <w:t xml:space="preserve">© 2023 Wellington Aerospace Research Lab. All Rights Reserved.</w:t>
      </w:r>
    </w:p>
    <w:p>
      <w:pPr>
        <w:pStyle w:val="BodyText"/>
      </w:pPr>
      <w:r>
        <w:t xml:space="preserve">This document is classified for internal review and authorized distribution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New Zealand Wellington</dc:title>
  <dc:creator/>
  <dc:language>en</dc:language>
  <cp:keywords/>
  <dcterms:created xsi:type="dcterms:W3CDTF">2026-07-29T21:10:53Z</dcterms:created>
  <dcterms:modified xsi:type="dcterms:W3CDTF">2026-07-29T21:10:53Z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