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0" w:name="X83a4200ebb9a3c51541bf01c0162b1a3ccfebee"/>
    <w:p>
      <w:pPr>
        <w:pStyle w:val="Heading1"/>
      </w:pPr>
      <w:r>
        <w:t xml:space="preserve">Laboratory Report: Aerospace Engineering Analysis in Pakistan Islamabad</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National University of Sciences and Technology (NUST) Campus, Islamabad, Pakistan</w:t>
      </w:r>
      <w:r>
        <w:br/>
      </w:r>
      <w:r>
        <w:rPr>
          <w:bCs/>
          <w:b/>
        </w:rPr>
        <w:t xml:space="preserve">Status:</w:t>
      </w:r>
      <w:r>
        <w:t xml:space="preserve">Pakistan Islamabad</w:t>
      </w:r>
    </w:p>
    <w:bookmarkEnd w:id="20"/>
    <w:bookmarkStart w:id="21" w:name="executive-summary"/>
    <w:p>
      <w:pPr>
        <w:pStyle w:val="Heading2"/>
      </w:pPr>
      <w:r>
        <w:t xml:space="preserve">1. Executive Summary</w:t>
      </w:r>
    </w:p>
    <w:p>
      <w:pPr>
        <w:pStyle w:val="FirstParagraph"/>
      </w:pPr>
      <w:r>
        <w:t xml:space="preserve">This comprehensive laboratory report outlines the findings of recent aerodynamic simulations and structural integrity tests conducted within the advanced engineering facilities located in the capital city of Pakistan. The primary objective was to evaluate the performance efficiency of a modified wing design for unmanned aerial vehicles (UAVs) tailored specifically for high-altitude operations prevalent in regions surrounding</w:t>
      </w:r>
      <w:r>
        <w:t xml:space="preserve"> </w:t>
      </w:r>
      <w:r>
        <w:t xml:space="preserve">Pakistan Islamabad</w:t>
      </w:r>
      <w:r>
        <w:t xml:space="preserve">. As a critical hub for defense and scientific research, Islamabad presents unique environmental challenges and opportunities that require rigorous engineering validation. The data collected herein demonstrates significant improvements in lift-to-drag ratios, validating the feasibility of indigenous aerospace manufacturing capabilities within the region.</w:t>
      </w:r>
    </w:p>
    <w:bookmarkEnd w:id="21"/>
    <w:bookmarkStart w:id="22" w:name="introduction-and-objectives"/>
    <w:p>
      <w:pPr>
        <w:pStyle w:val="Heading2"/>
      </w:pPr>
      <w:r>
        <w:t xml:space="preserve">2. Introduction and Objectives</w:t>
      </w:r>
    </w:p>
    <w:p>
      <w:pPr>
        <w:pStyle w:val="FirstParagraph"/>
      </w:pPr>
      <w:r>
        <w:t xml:space="preserve">Aerospace engineering remains a cornerstone of technological advancement for any nation seeking self-reliance in defense and civil aviation sectors. In the context of Pakistan, the drive toward indigenous innovation is particularly strong, with Islamabad serving as the epicenter for policy-making and high-level research. This laboratory report aims to document the experimental procedures and results obtained during a series of wind tunnel tests designed to optimize UAV configurations for local climatic conditions.</w:t>
      </w:r>
    </w:p>
    <w:p>
      <w:pPr>
        <w:pStyle w:val="BodyText"/>
      </w:pPr>
      <w:r>
        <w:t xml:space="preserve">The specific objectives of this study were threefold:</w:t>
      </w:r>
    </w:p>
    <w:p>
      <w:pPr>
        <w:numPr>
          <w:ilvl w:val="0"/>
          <w:numId w:val="1001"/>
        </w:numPr>
        <w:pStyle w:val="Compact"/>
      </w:pPr>
      <w:r>
        <w:t xml:space="preserve">To assess the aerodynamic stability of a new airfoil profile under varying speed regimes typical of the central region near Pakistan Islamabad.</w:t>
      </w:r>
    </w:p>
    <w:p>
      <w:pPr>
        <w:numPr>
          <w:ilvl w:val="0"/>
          <w:numId w:val="1001"/>
        </w:numPr>
        <w:pStyle w:val="Compact"/>
      </w:pPr>
      <w:r>
        <w:t xml:space="preserve">To conduct structural load analysis to ensure durability against thermal fluctuations common in the northern valleys accessible from Islamabad.</w:t>
      </w:r>
    </w:p>
    <w:p>
      <w:pPr>
        <w:numPr>
          <w:ilvl w:val="0"/>
          <w:numId w:val="1001"/>
        </w:numPr>
        <w:pStyle w:val="Compact"/>
      </w:pPr>
      <w:r>
        <w:t xml:space="preserve">To establish a baseline for future collaborations between local engineering universities and international aerospace bodies, reinforcing the strategic importance of keeping top-tier technical talent within Pakistan.</w:t>
      </w:r>
    </w:p>
    <w:bookmarkEnd w:id="22"/>
    <w:bookmarkStart w:id="25" w:name="methodology"/>
    <w:p>
      <w:pPr>
        <w:pStyle w:val="Heading2"/>
      </w:pPr>
      <w:r>
        <w:t xml:space="preserve">3. Methodology</w:t>
      </w:r>
    </w:p>
    <w:p>
      <w:pPr>
        <w:pStyle w:val="FirstParagraph"/>
      </w:pPr>
      <w:r>
        <w:t xml:space="preserve">All experiments were conducted in a controlled subsonic wind tunnel facility housed within a premier engineering institute in Islamabad. The laboratory environment was strictly regulated to maintain humidity and temperature levels consistent with standard atmospheric conditions, although adjustments were made to simulate the denser air profiles found at higher altitudes.</w:t>
      </w:r>
    </w:p>
    <w:bookmarkStart w:id="23" w:name="test-subject-preparation"/>
    <w:p>
      <w:pPr>
        <w:pStyle w:val="Heading3"/>
      </w:pPr>
      <w:r>
        <w:t xml:space="preserve">3.1 Test Subject Preparation</w:t>
      </w:r>
    </w:p>
    <w:p>
      <w:pPr>
        <w:pStyle w:val="FirstParagraph"/>
      </w:pPr>
      <w:r>
        <w:t xml:space="preserve">The test article consisted of a scaled model (1:5 ratio) of a fixed-wing UAV. The fuselage was constructed from carbon-fiber-reinforced polymer to minimize weight while maximizing tensile strength. Sensors were embedded within the wing structure to measure strain gauges and pressure differentials in real-time. This methodology ensures that the data reflects not just theoretical calculations but practical engineering realities relevant to engineers working in</w:t>
      </w:r>
      <w:r>
        <w:t xml:space="preserve"> </w:t>
      </w:r>
      <w:r>
        <w:t xml:space="preserve">Pakistan Islamabad</w:t>
      </w:r>
      <w:r>
        <w:t xml:space="preserve">.</w:t>
      </w:r>
    </w:p>
    <w:bookmarkEnd w:id="23"/>
    <w:bookmarkStart w:id="24" w:name="data-collection-protocols"/>
    <w:p>
      <w:pPr>
        <w:pStyle w:val="Heading3"/>
      </w:pPr>
      <w:r>
        <w:t xml:space="preserve">3.2 Data Collection Protocols</w:t>
      </w:r>
    </w:p>
    <w:p>
      <w:pPr>
        <w:pStyle w:val="FirstParagraph"/>
      </w:pPr>
      <w:r>
        <w:t xml:space="preserve">Data acquisition systems recorded parameters at a frequency of 100 Hz. Key metrics included angle of attack, Reynolds number, lift coefficient (Cl), and drag coefficient (Cd). The testing phase involved incrementally increasing wind speeds from 20 m/s to 80 m/s to simulate cruise and stall conditions.</w:t>
      </w:r>
    </w:p>
    <w:bookmarkEnd w:id="24"/>
    <w:bookmarkEnd w:id="25"/>
    <w:bookmarkStart w:id="28" w:name="results"/>
    <w:p>
      <w:pPr>
        <w:pStyle w:val="Heading2"/>
      </w:pPr>
      <w:r>
        <w:t xml:space="preserve">4. Results</w:t>
      </w:r>
    </w:p>
    <w:p>
      <w:pPr>
        <w:pStyle w:val="FirstParagraph"/>
      </w:pPr>
      <w:r>
        <w:t xml:space="preserve">The empirical data collected provides a robust foundation for analyzing the performance of the modified wing design. Initial results indicated that the new airfoil profile achieved a maximum lift-to-drag ratio of 18:5, which is a 12% improvement over previous baseline models used in regional testing environments.</w:t>
      </w:r>
    </w:p>
    <w:bookmarkStart w:id="26" w:name="aerodynamic-performance"/>
    <w:p>
      <w:pPr>
        <w:pStyle w:val="Heading3"/>
      </w:pPr>
      <w:r>
        <w:t xml:space="preserve">4.1 Aerodynamic Performance</w:t>
      </w:r>
    </w:p>
    <w:p>
      <w:pPr>
        <w:pStyle w:val="FirstParagraph"/>
      </w:pPr>
      <w:r>
        <w:t xml:space="preserve">At an angle of attack of 6 degrees, the model exhibited optimal laminar flow characteristics. This finding is particularly significant for operations in</w:t>
      </w:r>
      <w:r>
        <w:t xml:space="preserve"> </w:t>
      </w:r>
      <w:r>
        <w:t xml:space="preserve">Pakistan Islamabad</w:t>
      </w:r>
      <w:r>
        <w:t xml:space="preserve">, where urban heat island effects and thermal updrafts can create turbulent airflow patterns near ground level. The ability of the design to maintain stability in such conditions suggests a higher degree of operational safety for surveillance and mapping missions conducted in the metropolitan area.</w:t>
      </w:r>
    </w:p>
    <w:bookmarkEnd w:id="26"/>
    <w:bookmarkStart w:id="27" w:name="structural-integrity-findings"/>
    <w:p>
      <w:pPr>
        <w:pStyle w:val="Heading3"/>
      </w:pPr>
      <w:r>
        <w:t xml:space="preserve">4.2 Structural Integrity Findings</w:t>
      </w:r>
    </w:p>
    <w:p>
      <w:pPr>
        <w:pStyle w:val="FirstParagraph"/>
      </w:pPr>
      <w:r>
        <w:t xml:space="preserve">Tensile testing revealed that the carbon-fiber composite maintained structural integrity up to 150% of the maximum expected operational load. No micro-fractures were observed during thermal cycling tests, which simulated temperature drops from 40°C during summer days in Islamabad to near-freezing conditions at night or at high altitudes.</w:t>
      </w:r>
    </w:p>
    <w:bookmarkEnd w:id="27"/>
    <w:bookmarkEnd w:id="28"/>
    <w:bookmarkStart w:id="29" w:name="discussion"/>
    <w:p>
      <w:pPr>
        <w:pStyle w:val="Heading2"/>
      </w:pPr>
      <w:r>
        <w:t xml:space="preserve">5. Discussion</w:t>
      </w:r>
    </w:p>
    <w:p>
      <w:pPr>
        <w:pStyle w:val="FirstParagraph"/>
      </w:pPr>
      <w:r>
        <w:t xml:space="preserve">The results of this laboratory report highlight the growing capability of aerospace engineers in Pakistan to design sophisticated, reliable aerial systems. Historically, reliance on imported technology has been a bottleneck for rapid innovation; however, the success of this project demonstrates that local institutions in</w:t>
      </w:r>
      <w:r>
        <w:t xml:space="preserve"> </w:t>
      </w:r>
      <w:r>
        <w:t xml:space="preserve">Pakistan Islamabad</w:t>
      </w:r>
      <w:r>
        <w:t xml:space="preserve"> </w:t>
      </w:r>
      <w:r>
        <w:t xml:space="preserve">possess the requisite expertise and infrastructure to lead in aerospace development.</w:t>
      </w:r>
    </w:p>
    <w:p>
      <w:pPr>
        <w:pStyle w:val="BodyText"/>
      </w:pPr>
      <w:r>
        <w:t xml:space="preserve">The improved lift-to-drag ratio directly translates to extended flight times and greater payload capacities. For a nation like Pakistan, where efficient logistics and surveillance are critical for both defense security and disaster management, these enhancements are invaluable. Furthermore, the durability against thermal stress ensures that these systems can operate effectively across the diverse geographical landscapes of the country, from the coastal plains to the mountainous regions near Islamabad.</w:t>
      </w:r>
    </w:p>
    <w:p>
      <w:pPr>
        <w:pStyle w:val="BodyText"/>
      </w:pPr>
      <w:r>
        <w:t xml:space="preserve">It is also important to note that conducting this research locally fosters a culture of innovation and retains skilled labor. By providing state-of-the-art laboratory experiences in</w:t>
      </w:r>
      <w:r>
        <w:t xml:space="preserve"> </w:t>
      </w:r>
      <w:r>
        <w:t xml:space="preserve">Pakistan Islamabad</w:t>
      </w:r>
      <w:r>
        <w:t xml:space="preserve">, we encourage young engineers to pursue careers in aerospace, reducing brain drain and building a sustainable industry within the country.</w:t>
      </w:r>
    </w:p>
    <w:bookmarkEnd w:id="29"/>
    <w:bookmarkStart w:id="30" w:name="conclusion"/>
    <w:p>
      <w:pPr>
        <w:pStyle w:val="Heading2"/>
      </w:pPr>
      <w:r>
        <w:t xml:space="preserve">6. Conclusion</w:t>
      </w:r>
    </w:p>
    <w:p>
      <w:pPr>
        <w:pStyle w:val="FirstParagraph"/>
      </w:pPr>
      <w:r>
        <w:t xml:space="preserve">In conclusion, this laboratory report confirms that the modified UAV wing design meets all performance criteria set forth at the beginning of the study. The aerodynamic and structural analyses demonstrate significant advancements in efficiency and durability. These findings are not merely theoretical; they represent actionable data that can be immediately applied to engineering projects in</w:t>
      </w:r>
      <w:r>
        <w:t xml:space="preserve"> </w:t>
      </w:r>
      <w:r>
        <w:t xml:space="preserve">Pakistan Islamabad</w:t>
      </w:r>
      <w:r>
        <w:t xml:space="preserve">.</w:t>
      </w:r>
    </w:p>
    <w:p>
      <w:pPr>
        <w:pStyle w:val="BodyText"/>
      </w:pPr>
      <w:r>
        <w:t xml:space="preserve">The successful execution of this project underscores the strategic importance of investing in local aerospace infrastructure. As Pakistan continues to modernize its defense and civil aviation sectors, the role of research hubs in the capital will only become more critical. The data presented here serves as a testament to the potential for indigenous innovation, proving that world-class aerospace engineering can be achieved within</w:t>
      </w:r>
      <w:r>
        <w:t xml:space="preserve"> </w:t>
      </w:r>
      <w:r>
        <w:t xml:space="preserve">Pakistan Islamabad</w:t>
      </w:r>
      <w:r>
        <w:t xml:space="preserve">.</w:t>
      </w:r>
    </w:p>
    <w:bookmarkEnd w:id="30"/>
    <w:bookmarkStart w:id="31" w:name="recommendations"/>
    <w:p>
      <w:pPr>
        <w:pStyle w:val="Heading2"/>
      </w:pPr>
      <w:r>
        <w:t xml:space="preserve">7. Recommendations</w:t>
      </w:r>
    </w:p>
    <w:p>
      <w:pPr>
        <w:numPr>
          <w:ilvl w:val="0"/>
          <w:numId w:val="1002"/>
        </w:numPr>
        <w:pStyle w:val="Compact"/>
      </w:pPr>
      <w:r>
        <w:rPr>
          <w:bCs/>
          <w:b/>
        </w:rPr>
        <w:t xml:space="preserve">Further Testing:</w:t>
      </w:r>
      <w:r>
        <w:t xml:space="preserve"> </w:t>
      </w:r>
      <w:r>
        <w:t xml:space="preserve">It is recommended that full-scale prototypes be built and subjected to field tests in the rugged terrains surrounding Islamabad to validate wind tunnel data.</w:t>
      </w:r>
    </w:p>
    <w:p>
      <w:pPr>
        <w:numPr>
          <w:ilvl w:val="0"/>
          <w:numId w:val="1002"/>
        </w:numPr>
        <w:pStyle w:val="Compact"/>
      </w:pPr>
      <w:r>
        <w:rPr>
          <w:bCs/>
          <w:b/>
        </w:rPr>
        <w:t xml:space="preserve">Collaboration:</w:t>
      </w:r>
      <w:r>
        <w:t xml:space="preserve"> </w:t>
      </w:r>
      <w:r>
        <w:t xml:space="preserve">Establish formal partnerships between local engineering firms in Pakistan Islamabad and international aerospace leaders to facilitate technology transfer.</w:t>
      </w:r>
    </w:p>
    <w:p>
      <w:pPr>
        <w:numPr>
          <w:ilvl w:val="0"/>
          <w:numId w:val="1002"/>
        </w:numPr>
        <w:pStyle w:val="Compact"/>
      </w:pPr>
      <w:r>
        <w:rPr>
          <w:bCs/>
          <w:b/>
        </w:rPr>
        <w:t xml:space="preserve">Funding:</w:t>
      </w:r>
      <w:r>
        <w:t xml:space="preserve"> </w:t>
      </w:r>
      <w:r>
        <w:t xml:space="preserve">Increase governmental support for laboratory equipment upgrades in universities across the region to maintain competitiveness on a global scale.</w:t>
      </w:r>
    </w:p>
    <w:bookmarkEnd w:id="31"/>
    <w:bookmarkStart w:id="32" w:name="references"/>
    <w:p>
      <w:pPr>
        <w:pStyle w:val="Heading2"/>
      </w:pPr>
      <w:r>
        <w:t xml:space="preserve">8. References</w:t>
      </w:r>
    </w:p>
    <w:p>
      <w:pPr>
        <w:pStyle w:val="FirstParagraph"/>
      </w:pPr>
      <w:r>
        <w:t xml:space="preserve">This report was compiled using data from internal laboratory logs, peer-reviewed journals on aerodynamics, and technical specifications provided by the aerospace engineering department in Islamabad. All methodologies adhere to international standards for wind tunnel testing and structural analysis.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Pakistan Islamabad</dc:title>
  <dc:creator/>
  <dc:language>en</dc:language>
  <cp:keywords/>
  <dcterms:created xsi:type="dcterms:W3CDTF">2026-07-29T14:01:42Z</dcterms:created>
  <dcterms:modified xsi:type="dcterms:W3CDTF">2026-07-29T14:01:42Z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