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Lab</w:t>
      </w:r>
      <w:r>
        <w:t xml:space="preserve"> </w:t>
      </w:r>
      <w:r>
        <w:t xml:space="preserve">Report:</w:t>
      </w:r>
      <w:r>
        <w:t xml:space="preserve"> </w:t>
      </w:r>
      <w:r>
        <w:t xml:space="preserve">Senegal</w:t>
      </w:r>
      <w:r>
        <w:t xml:space="preserve"> </w:t>
      </w:r>
      <w:r>
        <w:t xml:space="preserve">Dakar</w:t>
      </w:r>
      <w:r>
        <w:t xml:space="preserve"> </w:t>
      </w:r>
      <w:r>
        <w:t xml:space="preserve">Initiative</w:t>
      </w:r>
    </w:p>
    <w:bookmarkStart w:id="21" w:name="aerospace-engineering-lab-report"/>
    <w:p>
      <w:pPr>
        <w:pStyle w:val="Heading1"/>
      </w:pPr>
      <w:r>
        <w:t xml:space="preserve">AEROSPACE ENGINEERING LAB REPORT</w:t>
      </w:r>
    </w:p>
    <w:p>
      <w:pPr>
        <w:pStyle w:val="FirstParagraph"/>
      </w:pPr>
      <w:r>
        <w:rPr>
          <w:bCs/>
          <w:b/>
        </w:rPr>
        <w:t xml:space="preserve">Date:</w:t>
      </w:r>
      <w:r>
        <w:t xml:space="preserve"> </w:t>
      </w:r>
      <w:r>
        <w:t xml:space="preserve">October 24, 2023</w:t>
      </w:r>
    </w:p>
    <w:p>
      <w:pPr>
        <w:pStyle w:val="BodyText"/>
      </w:pPr>
      <w:r>
        <w:t xml:space="preserve">Location:Dakar Laboratory Facility, Senegal Dakar</w:t>
      </w:r>
    </w:p>
    <w:p>
      <w:pPr>
        <w:pStyle w:val="BodyText"/>
      </w:pPr>
      <w:r>
        <w:rPr>
          <w:bCs/>
          <w:b/>
        </w:rPr>
        <w:t xml:space="preserve">Title:</w:t>
      </w:r>
    </w:p>
    <w:bookmarkStart w:id="20" w:name="X6a528f7384bc567803e96255bee8036fec505e8"/>
    <w:p>
      <w:pPr>
        <w:pStyle w:val="Heading2"/>
      </w:pPr>
      <w:r>
        <w:t xml:space="preserve">Aerospace Engineer Lead: Dr. Amadou Diallo</w:t>
      </w:r>
    </w:p>
    <w:bookmarkEnd w:id="20"/>
    <w:bookmarkEnd w:id="21"/>
    <w:bookmarkStart w:id="22" w:name="executive-summary"/>
    <w:p>
      <w:pPr>
        <w:pStyle w:val="Heading3"/>
      </w:pPr>
      <w:r>
        <w:t xml:space="preserve">1. Executive Summary</w:t>
      </w:r>
    </w:p>
    <w:p>
      <w:pPr>
        <w:pStyle w:val="FirstParagraph"/>
      </w:pPr>
      <w:r>
        <w:t xml:space="preserve">This comprehensive lab report details the findings of a three-month intensive research period conducted by an</w:t>
      </w:r>
      <w:r>
        <w:t xml:space="preserve"> </w:t>
      </w:r>
      <w:r>
        <w:rPr>
          <w:bCs/>
          <w:b/>
        </w:rPr>
        <w:t xml:space="preserve">Aerospace EngineerAerospace Engineer team operating within the specialized facilities of Senegal Dakar.</w:t>
      </w:r>
      <w:r>
        <w:t xml:space="preserve"> </w:t>
      </w:r>
      <w:r>
        <w:t xml:space="preserve">The primary objective was to design and test a high-altitude pseudo-satellite (HAPS) capable of sustaining long-duration flights over the West African coast. The unique environmental conditions of Senegal Dakar, characterized by high humidity, saline aerosols, and intense solar radiation, presented distinct engineering challenges. This document outlines the methodologies used to adapt standard aerospace practices to these local constraints, ensuring that the resulting</w:t>
      </w:r>
      <w:r>
        <w:t xml:space="preserve"> </w:t>
      </w:r>
      <w:r>
        <w:rPr>
          <w:bCs/>
          <w:b/>
        </w:rPr>
        <w:t xml:space="preserve">Aerospace Engineer</w:t>
      </w:r>
      <w:r>
        <w:t xml:space="preserve"> </w:t>
      </w:r>
      <w:r>
        <w:t xml:space="preserve">designs are both robust and regionally appropriate for deployment in</w:t>
      </w:r>
      <w:r>
        <w:t xml:space="preserve"> </w:t>
      </w:r>
      <w:r>
        <w:rPr>
          <w:bCs/>
          <w:b/>
        </w:rPr>
        <w:t xml:space="preserve">Senegal Dakar</w:t>
      </w:r>
      <w:r>
        <w:t xml:space="preserve">.</w:t>
      </w:r>
    </w:p>
    <w:bookmarkEnd w:id="22"/>
    <w:bookmarkStart w:id="23" w:name="introduction-and-background"/>
    <w:p>
      <w:pPr>
        <w:pStyle w:val="Heading3"/>
      </w:pPr>
      <w:r>
        <w:t xml:space="preserve">2. Introduction and Background</w:t>
      </w:r>
    </w:p>
    <w:p>
      <w:pPr>
        <w:pStyle w:val="FirstParagraph"/>
      </w:pPr>
      <w:r>
        <w:t xml:space="preserve">The role of the modern</w:t>
      </w:r>
      <w:r>
        <w:t xml:space="preserve"> </w:t>
      </w:r>
      <w:r>
        <w:rPr>
          <w:bCs/>
          <w:b/>
        </w:rPr>
        <w:t xml:space="preserve">Aerospace Engineer</w:t>
      </w:r>
      <w:r>
        <w:t xml:space="preserve">Senegal Dakar, these technologies are vital for managing urban growth in the capital city and monitoring marine resources. However, standard aerospace components often fail when exposed to the specific microclimates found in coastal West Africa. This lab report serves as a technical record of our efforts to bridge that gap.</w:t>
      </w:r>
    </w:p>
    <w:p>
      <w:pPr>
        <w:pStyle w:val="BodyText"/>
      </w:pPr>
      <w:r>
        <w:t xml:space="preserve">As an</w:t>
      </w:r>
      <w:r>
        <w:t xml:space="preserve"> </w:t>
      </w:r>
      <w:r>
        <w:rPr>
          <w:bCs/>
          <w:b/>
        </w:rPr>
        <w:t xml:space="preserve">Aerospace Engineer</w:t>
      </w:r>
      <w:r>
        <w:t xml:space="preserve">, one must consider not only aerodynamic efficiency but also material science resilience. The focus of this study was to evaluate composite materials and propulsion systems suitable for the high-corrosion environment of</w:t>
      </w:r>
      <w:r>
        <w:t xml:space="preserve"> </w:t>
      </w:r>
      <w:r>
        <w:rPr>
          <w:bCs/>
          <w:b/>
        </w:rPr>
        <w:t xml:space="preserve">Senegal Dakar</w:t>
      </w:r>
      <w:r>
        <w:t xml:space="preserve">. By establishing a localized research hub in</w:t>
      </w:r>
    </w:p>
    <w:p>
      <w:pPr>
        <w:pStyle w:val="BodyText"/>
      </w:pPr>
      <w:r>
        <w:t xml:space="preserve">Senegal Dakar, our team aimed to create a model for sustainable aerospace engineering that respects local ecological constraints while pushing technological boundaries.</w:t>
      </w:r>
    </w:p>
    <w:bookmarkEnd w:id="23"/>
    <w:bookmarkStart w:id="26" w:name="laboratory-setup-and-methodology"/>
    <w:p>
      <w:pPr>
        <w:pStyle w:val="Heading3"/>
      </w:pPr>
      <w:r>
        <w:t xml:space="preserve">3. Laboratory Setup and Methodology</w:t>
      </w:r>
    </w:p>
    <w:p>
      <w:pPr>
        <w:pStyle w:val="FirstParagraph"/>
      </w:pPr>
      <w:r>
        <w:t xml:space="preserve">The laboratory located in</w:t>
      </w:r>
    </w:p>
    <w:p>
      <w:pPr>
        <w:pStyle w:val="BodyText"/>
      </w:pPr>
      <w:r>
        <w:t xml:space="preserve">Aerospace Engineer protocols were strictly adhered to throughout the testing phase. The facility in Senegal Dakar was equipped with a boundary layer wind tunnel, capable of simulating cross-winds typical of the Atlantic Oceanfront near Almadies Peninsula.</w:t>
      </w:r>
    </w:p>
    <w:bookmarkStart w:id="24" w:name="material-stress-testing"/>
    <w:p>
      <w:pPr>
        <w:pStyle w:val="Heading4"/>
      </w:pPr>
      <w:r>
        <w:t xml:space="preserve">3.1 Material Stress Testing</w:t>
      </w:r>
    </w:p>
    <w:p>
      <w:pPr>
        <w:pStyle w:val="FirstParagraph"/>
      </w:pPr>
      <w:r>
        <w:rPr>
          <w:bCs/>
          <w:b/>
        </w:rPr>
        <w:t xml:space="preserve">Aerospace Engineer</w:t>
      </w:r>
      <w:r>
        <w:t xml:space="preserve">s utilized carbon-fiber reinforced polymers (CFRP) treated with anti-corrosion coatings. Samples were subjected to cyclic loading in a climate chamber set to replicate the 85% relative humidity and 32°C temperature average of Dakar's rainy season. The goal was to determine the fatigue life of these materials when used in drones tasked with delivering medical supplies across</w:t>
      </w:r>
      <w:r>
        <w:t xml:space="preserve"> </w:t>
      </w:r>
      <w:r>
        <w:rPr>
          <w:bCs/>
          <w:b/>
        </w:rPr>
        <w:t xml:space="preserve">Senegal Dakar</w:t>
      </w:r>
      <w:r>
        <w:t xml:space="preserve">.</w:t>
      </w:r>
    </w:p>
    <w:bookmarkEnd w:id="24"/>
    <w:bookmarkStart w:id="25" w:name="aerodynamic-simulation"/>
    <w:p>
      <w:pPr>
        <w:pStyle w:val="Heading4"/>
      </w:pPr>
      <w:r>
        <w:t xml:space="preserve">3.2 Aerodynamic Simulation</w:t>
      </w:r>
    </w:p>
    <w:p>
      <w:pPr>
        <w:pStyle w:val="FirstParagraph"/>
      </w:pPr>
      <w:r>
        <w:t xml:space="preserve">Computational Fluid Dynamics (CFD) were employed to model airflow over the UAV wings. Special attention was paid to the intake design of the electric motors, which are prone to sand and salt ingestion in coastal regions like</w:t>
      </w:r>
    </w:p>
    <w:p>
      <w:pPr>
        <w:pStyle w:val="BodyText"/>
      </w:pPr>
      <w:r>
        <w:rPr>
          <w:bCs/>
          <w:b/>
        </w:rPr>
        <w:t xml:space="preserve">Aerospace Engineer</w:t>
      </w:r>
      <w:r>
        <w:t xml:space="preserve">s iteratively refined the mesh geometry until drag coefficients were minimized without compromising structural integrity.</w:t>
      </w:r>
    </w:p>
    <w:bookmarkEnd w:id="25"/>
    <w:bookmarkEnd w:id="26"/>
    <w:bookmarkStart w:id="29" w:name="results-and-analysis"/>
    <w:p>
      <w:pPr>
        <w:pStyle w:val="Heading3"/>
      </w:pPr>
      <w:r>
        <w:t xml:space="preserve">4. Results and Analysis</w:t>
      </w:r>
    </w:p>
    <w:p>
      <w:pPr>
        <w:pStyle w:val="FirstParagraph"/>
      </w:pPr>
      <w:r>
        <w:t xml:space="preserve">The data collected from the facilities in Senegal Dakar provided critical insights into material degradation. The initial tests indicated that standard epoxy resins degraded by 15% after 500 hours of simulated exposure to saline mist. However, the application of a nano-ceramic coating, developed by our</w:t>
      </w:r>
      <w:r>
        <w:t xml:space="preserve"> </w:t>
      </w:r>
      <w:r>
        <w:rPr>
          <w:bCs/>
          <w:b/>
        </w:rPr>
        <w:t xml:space="preserve">Aerospace Engineer</w:t>
      </w:r>
      <w:r>
        <w:t xml:space="preserve"> </w:t>
      </w:r>
      <w:r>
        <w:t xml:space="preserve">materials science specialist, reduced this degradation to less than 2%. This finding is particularly significant for any aerospace project operating in</w:t>
      </w:r>
    </w:p>
    <w:p>
      <w:pPr>
        <w:pStyle w:val="BodyText"/>
      </w:pPr>
      <w:r>
        <w:t xml:space="preserve">SeneGal Dakar coastal zones.</w:t>
      </w:r>
    </w:p>
    <w:bookmarkStart w:id="27" w:name="propulsion-efficiency"/>
    <w:p>
      <w:pPr>
        <w:pStyle w:val="Heading4"/>
      </w:pPr>
      <w:r>
        <w:t xml:space="preserve">4.1 Propulsion Efficiency</w:t>
      </w:r>
    </w:p>
    <w:p>
      <w:pPr>
        <w:pStyle w:val="FirstParagraph"/>
      </w:pPr>
      <w:r>
        <w:t xml:space="preserve">The electric propulsion system maintained 92% efficiency throughout the test period. The battery management systems were optimized to handle thermal loads generated by the intense sun in</w:t>
      </w:r>
    </w:p>
    <w:p>
      <w:pPr>
        <w:pStyle w:val="BodyText"/>
      </w:pPr>
      <w:r>
        <w:t xml:space="preserve">SeneGal Dakar. An</w:t>
      </w:r>
    </w:p>
    <w:p>
      <w:pPr>
        <w:pStyle w:val="BodyText"/>
      </w:pPr>
      <w:r>
        <w:t xml:space="preserve">Aerospace Engineer must always account for thermal runaway risks; our simulations showed that passive cooling vents, strategically placed on the fuselage, were sufficient to maintain optimal operating temperatures without adding significant weight.</w:t>
      </w:r>
    </w:p>
    <w:bookmarkEnd w:id="27"/>
    <w:bookmarkStart w:id="28" w:name="structural-integrity-under-wind-load"/>
    <w:p>
      <w:pPr>
        <w:pStyle w:val="Heading4"/>
      </w:pPr>
      <w:r>
        <w:t xml:space="preserve">4.2 Structural Integrity under Wind Load</w:t>
      </w:r>
    </w:p>
    <w:p>
      <w:pPr>
        <w:pStyle w:val="FirstParagraph"/>
      </w:pPr>
      <w:r>
        <w:t xml:space="preserve">The wind tunnel tests revealed that the new wing design could withstand gusts up to 60 km/h, which aligns with the maximum expected weather patterns in Dakar during the Harmattan season. This robustness is essential for reliable operation in</w:t>
      </w:r>
    </w:p>
    <w:p>
      <w:pPr>
        <w:pStyle w:val="BodyText"/>
      </w:pPr>
      <w:r>
        <w:t xml:space="preserve">SeneGal Dakar, where sudden weather changes can occur.</w:t>
      </w:r>
    </w:p>
    <w:bookmarkEnd w:id="28"/>
    <w:bookmarkEnd w:id="29"/>
    <w:bookmarkStart w:id="30" w:name="X635b308e30a1b235e0d26954b28fb45dbbdb514"/>
    <w:p>
      <w:pPr>
        <w:pStyle w:val="Heading3"/>
      </w:pPr>
      <w:r>
        <w:t xml:space="preserve">5. Discussion: The Role of the Aerospace Engineer in Local Contexts</w:t>
      </w:r>
    </w:p>
    <w:p>
      <w:pPr>
        <w:pStyle w:val="FirstParagraph"/>
      </w:pPr>
      <w:r>
        <w:t xml:space="preserve">This report highlights that the work of an</w:t>
      </w:r>
      <w:r>
        <w:t xml:space="preserve"> </w:t>
      </w:r>
      <w:r>
        <w:rPr>
          <w:bCs/>
          <w:b/>
        </w:rPr>
        <w:t xml:space="preserve">Aerospace Engineer</w:t>
      </w:r>
      <w:r>
        <w:t xml:space="preserve">SeneGal Dakar</w:t>
      </w:r>
    </w:p>
    <w:p>
      <w:pPr>
        <w:pStyle w:val="BodyText"/>
      </w:pPr>
      <w:r>
        <w:t xml:space="preserve">SeneGal Dakar environment serves as a harsh but effective proving ground for durable aerospace technologies.</w:t>
      </w:r>
    </w:p>
    <w:p>
      <w:pPr>
        <w:pStyle w:val="BodyText"/>
      </w:pPr>
      <w:r>
        <w:t xml:space="preserve">Furthermore, this project demonstrates the potential for local capacity building. By training local technicians in</w:t>
      </w:r>
    </w:p>
    <w:p>
      <w:pPr>
        <w:pStyle w:val="BodyText"/>
      </w:pPr>
      <w:r>
        <w:t xml:space="preserve">SeneGal Dakar, we empower the region to maintain and operate these advanced systems independently. The role of the</w:t>
      </w:r>
    </w:p>
    <w:p>
      <w:pPr>
        <w:pStyle w:val="BodyText"/>
      </w:pPr>
      <w:r>
        <w:t xml:space="preserve">Aerospace Engineer</w:t>
      </w:r>
    </w:p>
    <w:bookmarkEnd w:id="30"/>
    <w:bookmarkStart w:id="31" w:name="conclusion"/>
    <w:p>
      <w:pPr>
        <w:pStyle w:val="Heading3"/>
      </w:pPr>
      <w:r>
        <w:t xml:space="preserve">6. Conclusion</w:t>
      </w:r>
    </w:p>
    <w:p>
      <w:pPr>
        <w:pStyle w:val="FirstParagraph"/>
      </w:pPr>
      <w:r>
        <w:t xml:space="preserve">The laboratory tests conducted by this team of</w:t>
      </w:r>
    </w:p>
    <w:p>
      <w:pPr>
        <w:pStyle w:val="BodyText"/>
      </w:pPr>
      <w:r>
        <w:t xml:space="preserve">Aerospace Engineers confirm that durable, efficient UAVs can be designed specifically for the challenges of coastal West Africa. The specific adaptations made for the humid and saline environment of</w:t>
      </w:r>
    </w:p>
    <w:p>
      <w:pPr>
        <w:pStyle w:val="BodyText"/>
      </w:pPr>
      <w:r>
        <w:t xml:space="preserve">SeneGal Dakar offer a blueprint for future aerospace projects in similar climates. We conclude that successful deployment in</w:t>
      </w:r>
    </w:p>
    <w:p>
      <w:pPr>
        <w:pStyle w:val="BodyText"/>
      </w:pPr>
      <w:r>
        <w:t xml:space="preserve">SeneGal Dakar requires a holistic approach where aerodynamic performance is balanced with material resilience and thermal management.</w:t>
      </w:r>
    </w:p>
    <w:p>
      <w:pPr>
        <w:pStyle w:val="BodyText"/>
      </w:pPr>
      <w:r>
        <w:t xml:space="preserve">This report serves as a foundational document for ongoing projects in the region. It underscores the importance of tailoring aerospace engineering solutions to local needs, proving that an</w:t>
      </w:r>
    </w:p>
    <w:p>
      <w:pPr>
        <w:pStyle w:val="BodyText"/>
      </w:pPr>
      <w:r>
        <w:t xml:space="preserve">Aerospace Engineer must be both a scientist and an adapter of technology to environmental contexts. The success of these tests in Senegal Dakar paves the way for expanded operations across West Africa.</w:t>
      </w:r>
    </w:p>
    <w:bookmarkEnd w:id="31"/>
    <w:bookmarkStart w:id="32" w:name="references-and-appendices"/>
    <w:p>
      <w:pPr>
        <w:pStyle w:val="Heading3"/>
      </w:pPr>
      <w:r>
        <w:t xml:space="preserve">7. References and Appendices</w:t>
      </w:r>
    </w:p>
    <w:p>
      <w:pPr>
        <w:numPr>
          <w:ilvl w:val="0"/>
          <w:numId w:val="1001"/>
        </w:numPr>
        <w:pStyle w:val="Compact"/>
      </w:pPr>
      <w:r>
        <w:rPr>
          <w:bCs/>
          <w:b/>
        </w:rPr>
        <w:t xml:space="preserve">Aerospace Engineer Technical Standards ISO-9001: Adapted for Tropical Climates</w:t>
      </w:r>
    </w:p>
    <w:p>
      <w:pPr>
        <w:numPr>
          <w:ilvl w:val="0"/>
          <w:numId w:val="1001"/>
        </w:numPr>
        <w:pStyle w:val="Compact"/>
      </w:pPr>
      <w:r>
        <w:t xml:space="preserve">Dakar Meteorological Data Archives (2020-2023)</w:t>
      </w:r>
    </w:p>
    <w:p>
      <w:pPr>
        <w:numPr>
          <w:ilvl w:val="0"/>
          <w:numId w:val="1001"/>
        </w:numPr>
        <w:pStyle w:val="Compact"/>
      </w:pPr>
      <w:r>
        <w:t xml:space="preserve">SeneGal Dakar Infrastructure Development Plan</w:t>
      </w:r>
    </w:p>
    <w:p>
      <w:pPr>
        <w:pStyle w:val="FirstParagraph"/>
      </w:pPr>
      <w:r>
        <w:rPr>
          <w:iCs/>
          <w:i/>
        </w:rPr>
        <w:t xml:space="preserve">Note: All raw data logs and simulation files are archived in the Senegal Dakar National Aerospace Database.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Lab Report: Senegal Dakar Initiative</dc:title>
  <dc:creator/>
  <dc:language>en</dc:language>
  <cp:keywords/>
  <dcterms:created xsi:type="dcterms:W3CDTF">2026-07-29T05:30:32Z</dcterms:created>
  <dcterms:modified xsi:type="dcterms:W3CDTF">2026-07-29T05:30:32Z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