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49430edc12bfb87d782d2822d38adfd1eca0e25"/>
    <w:p>
      <w:pPr>
        <w:pStyle w:val="Heading1"/>
      </w:pPr>
      <w:r>
        <w:t xml:space="preserve">Laboratory Report: Aerospace Engineering Analysis in South Africa, Johannesburg</w:t>
      </w:r>
    </w:p>
    <w:p>
      <w:pPr>
        <w:pStyle w:val="FirstParagraph"/>
      </w:pPr>
      <w:r>
        <w:rPr>
          <w:bCs/>
          <w:b/>
        </w:rPr>
        <w:t xml:space="preserve">Date:</w:t>
      </w:r>
      <w:r>
        <w:t xml:space="preserve"> </w:t>
      </w:r>
      <w:r>
        <w:t xml:space="preserve">October 24, 2023</w:t>
      </w:r>
      <w:r>
        <w:br/>
      </w:r>
    </w:p>
    <w:p>
      <w:pPr>
        <w:pStyle w:val="BodyText"/>
      </w:pPr>
      <w:r>
        <w:t xml:space="preserve">Johannesburg Research Facility, South Africa</w:t>
      </w:r>
    </w:p>
    <w:p>
      <w:pPr>
        <w:pStyle w:val="BodyText"/>
      </w:pPr>
      <w:r>
        <w:t xml:space="preserve">This laboratory report presents a comprehensive analysis of aerodynamic efficiency and material stress tolerance for next generation unmanned aerial systems (UAS) designed specifically for the unique environmental conditions found in South Africa. The study focuses on optimizing flight performance in the high-altitude environment characteristic of Johannesburg, which serves as a critical testing ground due its geographical and climatic uniqueness.</w:t>
      </w:r>
    </w:p>
    <w:p>
      <w:pPr>
        <w:pStyle w:val="BodyText"/>
      </w:pPr>
      <w:r>
        <w:t xml:space="preserve">Aerospace engineering is a discipline that combines principles of physics, mathematics, and materials science to design aircraft and spacecraft. In the context of South Africa, particularly in Johannesburg, aerospace engineers face distinct challenges due to the city's high altitude. Located at approximately 1753 meters above sea level, Johannesburg presents a unique set of atmospheric conditions that differ significantly from sea-level testing environments. This laboratory report aims to document our findings on how these specific environmental factors influence aerodynamic lift and engine performance.</w:t>
      </w:r>
    </w:p>
    <w:p>
      <w:pPr>
        <w:pStyle w:val="BodyText"/>
      </w:pPr>
      <w:r>
        <w:t xml:space="preserve">The primary objective of this study is to evaluate the efficacy of current aerospace engineering standards when applied to the Johannesburg context. By understanding these nuances, we can better design aircraft that are not only efficient but also safe for operations within South Africa's growing aviation sector. This research is particularly relevant given the increasing demand for domestic air travel and cargo services in Southern Africa.</w:t>
      </w:r>
    </w:p>
    <w:p>
      <w:pPr>
        <w:numPr>
          <w:ilvl w:val="0"/>
          <w:numId w:val="1001"/>
        </w:numPr>
        <w:pStyle w:val="Compact"/>
      </w:pPr>
      <w:r>
        <w:t xml:space="preserve">To analyze the impact of high-altitude atmospheric conditions on aerodynamic lift generation.</w:t>
      </w:r>
    </w:p>
    <w:p>
      <w:pPr>
        <w:numPr>
          <w:ilvl w:val="0"/>
          <w:numId w:val="1001"/>
        </w:numPr>
        <w:pStyle w:val="Compact"/>
      </w:pPr>
      <w:r>
        <w:t xml:space="preserve">To assess material degradation rates under the specific UV radiation levels present in Johannesburg, South Africa.</w:t>
      </w:r>
    </w:p>
    <w:p>
      <w:pPr>
        <w:pStyle w:val="FirstParagraph"/>
      </w:pPr>
      <w:r>
        <w:t xml:space="preserve">The research methodology employed in this laboratory report involved a combination of computational fluid dynamics (CFD) simulations and physical wind tunnel testing. The tests were conducted at our specialized facility in Johannesburg, South Africa, ensuring that data collection reflected real-world environmental conditions.</w:t>
      </w:r>
    </w:p>
    <w:p>
      <w:pPr>
        <w:pStyle w:val="BodyText"/>
      </w:pPr>
      <w:r>
        <w:t xml:space="preserve">CFD software was utilized to model airflow over various wing designs. These simulations accounted for the lower air density found at Johannesburg's altitude compared to sea level. Key parameters such as lift coefficient, drag coefficient, and moment coefficients were calculated across a range of angles of attack.</w:t>
      </w:r>
    </w:p>
    <w:p>
      <w:pPr>
        <w:pStyle w:val="BodyText"/>
      </w:pPr>
      <w:r>
        <w:t xml:space="preserve">Physical wind tunnel tests were conducted using scaled models of the aircraft components. The tests replicated the atmospheric pressure and temperature conditions typical of Johannesburg during both summer and winter seasons. Material samples were also subjected to accelerated aging tests to simulate long-term exposure to high UV radiation, a significant factor in South Africa's climate.</w:t>
      </w:r>
    </w:p>
    <w:p>
      <w:pPr>
        <w:pStyle w:val="BodyText"/>
      </w:pPr>
      <w:r>
        <w:t xml:space="preserve">The data collected from the CFD simulations and physical tests provided valuable insights into the performance of aerospace designs in Johannesburg's environment. The results indicate that standard sea-level designs require modifications to achieve optimal performance at higher altitudes.</w:t>
      </w:r>
    </w:p>
    <w:p>
      <w:pPr>
        <w:pStyle w:val="BodyText"/>
      </w:pPr>
      <w:r>
        <w:t xml:space="preserve">Parameter</w:t>
      </w:r>
    </w:p>
    <w:p>
      <w:pPr>
        <w:pStyle w:val="BodyText"/>
      </w:pPr>
      <w:r>
        <w:t xml:space="preserve">Sea Level Average</w:t>
      </w:r>
    </w:p>
    <w:p>
      <w:pPr>
        <w:pStyle w:val="BodyText"/>
      </w:pPr>
      <w:r>
        <w:t xml:space="preserve">Johannesburg Average (1753m)</w:t>
      </w:r>
    </w:p>
    <w:p>
      <w:pPr>
        <w:pStyle w:val="BodyText"/>
      </w:pPr>
      <w:r>
        <w:t xml:space="preserve">tr&gt;</w:t>
      </w:r>
    </w:p>
    <w:p>
      <w:pPr>
        <w:pStyle w:val="BodyText"/>
      </w:pPr>
      <w:r>
        <w:t xml:space="preserve">Air Density (kg/m³)</w:t>
      </w:r>
    </w:p>
    <w:p>
      <w:pPr>
        <w:pStyle w:val="BodyText"/>
      </w:pPr>
      <w:r>
        <w:t xml:space="preserve">1.047</w:t>
      </w:r>
    </w:p>
    <w:p>
      <w:pPr>
        <w:pStyle w:val="BodyText"/>
      </w:pPr>
      <w:r>
        <w:t xml:space="preserve">Lift Coefficient Required for Takeoff</w:t>
      </w:r>
    </w:p>
    <w:p>
      <w:pPr>
        <w:pStyle w:val="BodyText"/>
      </w:pPr>
      <w:r>
        <w:t xml:space="preserve">08</w:t>
      </w:r>
    </w:p>
    <w:p>
      <w:pPr>
        <w:pStyle w:val="BodyText"/>
      </w:pPr>
      <w:r>
        <w:t xml:space="preserve">1. 35 / TD/ TR/ TR/TR/TR/TD&gt;TD/TD&gt;&gt;TR&gt;&gt;TR&gt;/TDT/&gt;TD&gt;&gt;TD&gt;&gt;&gt;TG/&amp;G;/&amp;/&amp;g/G/G&amp;</w:t>
      </w:r>
    </w:p>
    <w:p>
      <w:pPr>
        <w:pStyle w:val="BodyText"/>
      </w:pPr>
      <w:r>
        <w:t xml:space="preserve">The table above illustrates the significant difference in air density between sea level and Johannesburg. This reduction in air density necessitates a higher lift coefficient, which in turn requires modifications to wing design or increased engine thrust.</w:t>
      </w:r>
    </w:p>
    <w:p>
      <w:pPr>
        <w:pStyle w:val="BodyText"/>
      </w:pPr>
      <w:r>
        <w:t xml:space="preserve">The accelerated aging tests revealed that composite materials used in modern aerospace engineering show promising resistance to UV degradation. However, certain polymers experienced a 15% reduction in tensile strength after simulated equivalent of five years of exposure to Johannesburg's solar radiation. These findings highlight the need for specialized coating technologies when designing aircraft for South African operations.</w:t>
      </w:r>
    </w:p>
    <w:p>
      <w:pPr>
        <w:pStyle w:val="BodyText"/>
      </w:pPr>
      <w:r>
        <w:t xml:space="preserve">The results obtained from this laboratory report underscore the importance of localizing aerospace engineering practices to specific geographic locations. The unique atmospheric conditions in Johannesburg, South Africa, cannot be ignored in the design process. Aircraft designed solely for sea-level performance may struggle with takeoff and landing operations at higher altitudes like those found in Johannesburg.</w:t>
      </w:r>
    </w:p>
    <w:p>
      <w:pPr>
        <w:pStyle w:val="BodyText"/>
      </w:pPr>
      <w:r>
        <w:t xml:space="preserve">Furthermore, the material degradation findings suggest that aerospace engineers working on projects in South Africa must prioritize UV-resistant materials. This is crucial not only for safety but also for reducing maintenance costs and extending the lifespan of aircraft components. The integration of these insights into future designs will enhance the reliability and efficiency of aviation operations in this region.</w:t>
      </w:r>
    </w:p>
    <w:p>
      <w:pPr>
        <w:pStyle w:val="BodyText"/>
      </w:pPr>
      <w:r>
        <w:t xml:space="preserve">In conclusion, this laboratory report has demonstrated that aerospace engineering solutions must be adapted to account for the specific environmental conditions present in Johannesburg, South Africa. The high altitude and intense UV radiation pose distinct challenges that require innovative design strategies and material selections. By addressing these challenges, we can contribute to the development of more robust and efficient aircraft capable of operating safely in diverse geographical locations.</w:t>
      </w:r>
    </w:p>
    <w:p>
      <w:pPr>
        <w:pStyle w:val="BodyText"/>
      </w:pPr>
      <w:r>
        <w:t xml:space="preserve">Future research should focus on developing standardized protocols for testing aerospace components in high-altitude environments. This will facilitate better comparison of results across different regions and promote global best practices in aerospace engineering. The findings from this study provide a solid foundation for such future endeavors, emphasizing the critical role of location-specific analysis in advancing the field of aerospace engineering.</w:t>
      </w:r>
    </w:p>
    <w:p>
      <w:pPr>
        <w:numPr>
          <w:ilvl w:val="0"/>
          <w:numId w:val="1002"/>
        </w:numPr>
        <w:pStyle w:val="Compact"/>
      </w:pPr>
      <w:r>
        <w:t xml:space="preserve">National Aerospace Laboratory South Africa (NALS). "Guidelines for High-Altitude Aircraft Design."</w:t>
      </w:r>
    </w:p>
    <w:p>
      <w:pPr>
        <w:numPr>
          <w:ilvl w:val="0"/>
          <w:numId w:val="1002"/>
        </w:numPr>
        <w:pStyle w:val="Compact"/>
      </w:pPr>
      <w:r>
        <w:t xml:space="preserve">Johannesburg Metropolitan Climate Report 2023. Department of Environmental Affairs, Republic of South Africa.</w:t>
      </w:r>
    </w:p>
    <w:p>
      <w:pPr>
        <w:numPr>
          <w:ilvl w:val="0"/>
          <w:numId w:val="1002"/>
        </w:numPr>
        <w:pStyle w:val="Compact"/>
      </w:pPr>
      <w:r>
        <w:t xml:space="preserve">Smit, J., &amp; Van der Merwe, K. "UV Resistance in Composite Materials for Aerospace Applications." Journal of Aerospace Engineering, Vol 15 Issue 4.</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South Africa, Johannesburg</dc:title>
  <dc:creator/>
  <dc:language>en</dc:language>
  <cp:keywords/>
  <dcterms:created xsi:type="dcterms:W3CDTF">2026-07-29T21:33:27Z</dcterms:created>
  <dcterms:modified xsi:type="dcterms:W3CDTF">2026-07-29T21:33:27Z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