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Aerospace</w:t>
      </w:r>
      <w:r>
        <w:t xml:space="preserve"> </w:t>
      </w:r>
      <w:r>
        <w:t xml:space="preserve">Engineering</w:t>
      </w:r>
      <w:r>
        <w:t xml:space="preserve"> </w:t>
      </w:r>
      <w:r>
        <w:t xml:space="preserve">in</w:t>
      </w:r>
      <w:r>
        <w:t xml:space="preserve"> </w:t>
      </w:r>
      <w:r>
        <w:t xml:space="preserve">the</w:t>
      </w:r>
      <w:r>
        <w:t xml:space="preserve"> </w:t>
      </w:r>
      <w:r>
        <w:t xml:space="preserve">Barcelona</w:t>
      </w:r>
      <w:r>
        <w:t xml:space="preserve"> </w:t>
      </w:r>
      <w:r>
        <w:t xml:space="preserve">Ecosystem</w:t>
      </w:r>
    </w:p>
    <w:bookmarkStart w:id="30" w:name="X343b3afd4f25e0f56fa48776a95b7b9aae29ab8"/>
    <w:p>
      <w:pPr>
        <w:pStyle w:val="Heading1"/>
      </w:pPr>
      <w:r>
        <w:t xml:space="preserve">Laboratory Report: Aerospace Engineering Integration in the Spain Barcelona Innovation Hub</w:t>
      </w:r>
    </w:p>
    <w:p>
      <w:pPr>
        <w:pStyle w:val="FirstParagraph"/>
      </w:pPr>
      <w:r>
        <w:rPr>
          <w:bCs/>
          <w:b/>
        </w:rPr>
        <w:t xml:space="preserve">Date:</w:t>
      </w:r>
      <w:r>
        <w:t xml:space="preserve"> </w:t>
      </w:r>
      <w:r>
        <w:t xml:space="preserve">October 24, 2023</w:t>
      </w:r>
      <w:r>
        <w:br/>
      </w:r>
      <w:r>
        <w:t xml:space="preserve"> </w:t>
      </w:r>
    </w:p>
    <w:bookmarkStart w:id="20" w:name="executive-summary"/>
    <w:p>
      <w:pPr>
        <w:pStyle w:val="Heading2"/>
      </w:pPr>
      <w:r>
        <w:t xml:space="preserve">1. Executive Summary</w:t>
      </w:r>
    </w:p>
    <w:p>
      <w:pPr>
        <w:pStyle w:val="FirstParagraph"/>
      </w:pPr>
      <w:r>
        <w:t xml:space="preserve">This laboratory report serves as a comprehensive evaluation of the current state, challenges, and opportunities for Aerospace Engineer professionals operating within the dynamic industrial landscape of Spain Barcelona. The primary objective of this document is to analyze how engineering methodologies are adapted to meet local regulatory standards, international collaboration requirements, and sustainability goals prevalent in Southern Europe. As global aviation transitions toward decarbonization and digitalization cities like Spain Barcelona have emerged as critical nodes in the European aerospace supply chain. This report details the operational frameworks observed during field assessments and laboratory simulations conducted within this specific geographical context.</w:t>
      </w:r>
    </w:p>
    <w:bookmarkEnd w:id="20"/>
    <w:bookmarkStart w:id="21" w:name="introduction-and-contextual-background"/>
    <w:p>
      <w:pPr>
        <w:pStyle w:val="Heading2"/>
      </w:pPr>
      <w:r>
        <w:t xml:space="preserve">2. Introduction and Contextual Background</w:t>
      </w:r>
    </w:p>
    <w:p>
      <w:pPr>
        <w:pStyle w:val="FirstParagraph"/>
      </w:pPr>
      <w:r>
        <w:t xml:space="preserve">The role of an Aerospace Engineer has evolved significantly over the past decade, shifting from purely mechanical design to a multidisciplinary focus involving software integration, aerodynamic efficiency, and sustainable propulsion systems. In the context of Spain Barcelona, this evolution is particularly pronounced due to the region's strong ties with major European aerospace conglomerates such as Airbus and a vibrant network of startups focused on Unmanned Aerial Systems (UAS) and Space Technology.</w:t>
      </w:r>
    </w:p>
    <w:p>
      <w:pPr>
        <w:pStyle w:val="BodyText"/>
      </w:pPr>
      <w:r>
        <w:t xml:space="preserve">The city of Spain Barcelona is not merely a geographic location but a strategic hub for engineering excellence. It hosts the Technological Aerospace Park (PTEA), which serves as an incubator for innovation. For any Aerospace Engineer aiming to operate effectively here, understanding the local ecosystem is as crucial as mastering technical engineering principles. This report explores those intersections.</w:t>
      </w:r>
    </w:p>
    <w:bookmarkEnd w:id="21"/>
    <w:bookmarkStart w:id="24" w:name="Xecfb6dadc202c6bbc2e8bbb25932b2538501d69"/>
    <w:p>
      <w:pPr>
        <w:pStyle w:val="Heading2"/>
      </w:pPr>
      <w:r>
        <w:t xml:space="preserve">3. Technical Methodologies and Engineering Standards</w:t>
      </w:r>
    </w:p>
    <w:p>
      <w:pPr>
        <w:pStyle w:val="FirstParagraph"/>
      </w:pPr>
      <w:r>
        <w:t xml:space="preserve">Aerospace Engineer protocols in Spain Barcelona must adhere to rigorous European Union Aviation Safety Agency (EASA) standards while integrating local Spanish industrial practices. The following technical areas were prioritized in this analysis:</w:t>
      </w:r>
    </w:p>
    <w:bookmarkStart w:id="22" w:name="X082f7a0a80313869e1cfbac2a32f185c3d53dad"/>
    <w:p>
      <w:pPr>
        <w:pStyle w:val="Heading3"/>
      </w:pPr>
      <w:r>
        <w:t xml:space="preserve">3.1 Aerodynamic Simulation and Computational Fluid Dynamics (CFD)</w:t>
      </w:r>
    </w:p>
    <w:p>
      <w:pPr>
        <w:pStyle w:val="FirstParagraph"/>
      </w:pPr>
      <w:r>
        <w:t xml:space="preserve">In laboratory simulations, we observed that Aerospace Engineer teams in Spain Barcelona utilize high-performance computing clusters to run CFD models for next-generation wing designs. The focus is heavily placed on reducing drag coefficients to meet the European Union’s "Fit for 55" climate targets. Local engineering firms have developed proprietary algorithms that optimize laminar flow over composite materials, a critical factor given the region's expertise in carbon-fiber manufacturing.</w:t>
      </w:r>
    </w:p>
    <w:bookmarkEnd w:id="22"/>
    <w:bookmarkStart w:id="23" w:name="Xaac4edd084124ea563b7a38ff8642f0dcca4504"/>
    <w:p>
      <w:pPr>
        <w:pStyle w:val="Heading3"/>
      </w:pPr>
      <w:r>
        <w:t xml:space="preserve">3.2 Structural Integrity and Materials Science</w:t>
      </w:r>
    </w:p>
    <w:p>
      <w:pPr>
        <w:pStyle w:val="FirstParagraph"/>
      </w:pPr>
      <w:r>
        <w:t xml:space="preserve">The use of lightweight alloys and advanced composites is standard practice. Laboratory testing revealed a strong emphasis on fatigue life prediction models tailored to the specific thermal cycles experienced by aircraft operating in Mediterranean climates. Aerospace Engineer professionals collaborate closely with material scientists from local universities, such as the Universitat Politècnica de Catalunya, to ensure that structural components withstand both mechanical stress and environmental corrosion.</w:t>
      </w:r>
    </w:p>
    <w:bookmarkEnd w:id="23"/>
    <w:bookmarkEnd w:id="24"/>
    <w:bookmarkStart w:id="25" w:name="X1f9cd2f67adaeb788f054f45bc9c1930fef74fe"/>
    <w:p>
      <w:pPr>
        <w:pStyle w:val="Heading2"/>
      </w:pPr>
      <w:r>
        <w:t xml:space="preserve">4. The Role of Collaboration in Spain Barcelona</w:t>
      </w:r>
    </w:p>
    <w:p>
      <w:pPr>
        <w:pStyle w:val="FirstParagraph"/>
      </w:pPr>
      <w:r>
        <w:t xml:space="preserve">A defining characteristic of the engineering culture in Spain Barcelona is its collaborative nature. Unlike more siloed markets elsewhere, the aerospace sector here thrives on public-private partnerships. The following table outlines key stakeholders involved in typical Aerospace Engineer projects within this region:</w:t>
      </w:r>
    </w:p>
    <w:p>
      <w:pPr>
        <w:pStyle w:val="BodyText"/>
      </w:pPr>
      <w:r>
        <w:t xml:space="preserve">Stakeholder Type</w:t>
      </w:r>
    </w:p>
    <w:p>
      <w:pPr>
        <w:pStyle w:val="BodyText"/>
      </w:pPr>
      <w:r>
        <w:t xml:space="preserve">Institution/Entity</w:t>
      </w:r>
    </w:p>
    <w:p>
      <w:pPr>
        <w:pStyle w:val="BodyText"/>
      </w:pPr>
      <w:r>
        <w:t xml:space="preserve">Description of Role</w:t>
      </w:r>
    </w:p>
    <w:p>
      <w:pPr>
        <w:pStyle w:val="BodyText"/>
      </w:pPr>
      <w:r>
        <w:t xml:space="preserve">&gt;</w:t>
      </w:r>
    </w:p>
    <w:p>
      <w:pPr>
        <w:pStyle w:val="BodyText"/>
      </w:pPr>
      <w:r>
        <w:t xml:space="preserve">tbody &gt;</w:t>
      </w:r>
      <w:r>
        <w:t xml:space="preserve"> </w:t>
      </w:r>
      <w:r>
        <w:t xml:space="preserve">tr &gt; td &gt; CEAER (Center for Aerospace Engineering Research) td; td Provides academic research support and pilot testing facilities in Spain Barcelona. /td; /tr ; tr ; td ; Major OEMs (e.g., Airbus Operations S.L.) /td ; Primarily responsible for final assembly, systems integration, and quality assurance within the region. /td;</w:t>
      </w:r>
    </w:p>
    <w:p>
      <w:pPr>
        <w:pStyle w:val="BodyText"/>
      </w:pPr>
      <w:r>
        <w:t xml:space="preserve">Mid-Tier Suppliers</w:t>
      </w:r>
    </w:p>
    <w:p>
      <w:pPr>
        <w:pStyle w:val="BodyText"/>
      </w:pPr>
      <w:r>
        <w:t xml:space="preserve">Aerospace Spain Barcelona Cluster Companies</w:t>
      </w:r>
    </w:p>
    <w:p>
      <w:pPr>
        <w:pStyle w:val="BodyText"/>
      </w:pPr>
      <w:r>
        <w:t xml:space="preserve">Focused on niche components such as avionics, hydraulic systems, and interior modules.</w:t>
      </w:r>
    </w:p>
    <w:p>
      <w:pPr>
        <w:pStyle w:val="BodyText"/>
      </w:pPr>
      <w:r>
        <w:t xml:space="preserve">&gt; tr &gt; td &gt; Research Institutes (e.g., IAB) /td ; Focuses on innovation in sustainable aviation fuels and electric propulsion. /td;</w:t>
      </w:r>
    </w:p>
    <w:p>
      <w:pPr>
        <w:pStyle w:val="BodyText"/>
      </w:pPr>
      <w:r>
        <w:t xml:space="preserve">This collaborative ecosystem allows an Aerospace Engineer to access diverse resources quickly, accelerating the prototype-to-production timeline significantly compared to isolated development environments.</w:t>
      </w:r>
    </w:p>
    <w:bookmarkEnd w:id="25"/>
    <w:bookmarkStart w:id="26" w:name="X78a4e52e1885b0761c62cf42c63a36579b1cef3"/>
    <w:p>
      <w:pPr>
        <w:pStyle w:val="Heading2"/>
      </w:pPr>
      <w:r>
        <w:t xml:space="preserve">5. Sustainability and Green Engineering Initiatives</w:t>
      </w:r>
    </w:p>
    <w:p>
      <w:pPr>
        <w:pStyle w:val="FirstParagraph"/>
      </w:pPr>
      <w:r>
        <w:t xml:space="preserve">The most critical finding of this laboratory report is the overwhelming priority placed on sustainability by Aerospace Engineer entities in Spain Barcelona.</w:t>
      </w:r>
    </w:p>
    <w:p>
      <w:pPr>
        <w:pStyle w:val="BodyText"/>
      </w:pPr>
      <w:r>
        <w:t xml:space="preserve">Sustainability is not just a regulatory requirement but a competitive advantage in this market. Engineering teams are actively involved in projects related to Sustainable Aviation Fuels (SAF), hybrid-electric propulsion, and hydrogen fuel cell technology. The laboratory assessments indicated that new Aerospace Engineer graduates are expected to have foundational knowledge in green chemistry and electric power management, alongside traditional aerodynamics.</w:t>
      </w:r>
    </w:p>
    <w:p>
      <w:pPr>
        <w:pStyle w:val="BodyText"/>
      </w:pPr>
      <w:r>
        <w:t xml:space="preserve">Furthermore, the circular economy principles are being integrated into the design phase. Aerospace Engineers in Spain Barcelona are tasked with designing components that are easier to disassemble and recycle at the end of their lifecycle. This approach reduces waste and aligns with broader European environmental directives.</w:t>
      </w:r>
    </w:p>
    <w:bookmarkEnd w:id="26"/>
    <w:bookmarkStart w:id="27" w:name="X68855bce7aef606cf21d1fab3028e5ff115d2dd"/>
    <w:p>
      <w:pPr>
        <w:pStyle w:val="Heading2"/>
      </w:pPr>
      <w:r>
        <w:t xml:space="preserve">6. Challenges Faced by Aerospace Engineer Professionals</w:t>
      </w:r>
    </w:p>
    <w:p>
      <w:pPr>
        <w:pStyle w:val="FirstParagraph"/>
      </w:pPr>
      <w:r>
        <w:t xml:space="preserve">Despite the robust infrastructure, several challenges persist. The primary issue is the fragmentation of supply chains due to global logistical disruptions. Aerospace Engineer teams in Spain Barcelona must often manage increased lead times for imported raw materials, necessitating more flexible inventory management systems.</w:t>
      </w:r>
    </w:p>
    <w:p>
      <w:pPr>
        <w:pStyle w:val="BodyText"/>
      </w:pPr>
      <w:r>
        <w:t xml:space="preserve">Additionally, there is a skills gap in emerging technologies such as Artificial Intelligence (AI) for predictive maintenance. While traditional mechanical engineering talent is abundant, there is a shortage of professionals who can bridge the gap between hardware and AI-driven software solutions. This has led to increased investment in training programs within the region.</w:t>
      </w:r>
    </w:p>
    <w:bookmarkEnd w:id="27"/>
    <w:bookmarkStart w:id="28" w:name="recommendations"/>
    <w:p>
      <w:pPr>
        <w:pStyle w:val="Heading2"/>
      </w:pPr>
      <w:r>
        <w:t xml:space="preserve">7. Recommendations</w:t>
      </w:r>
    </w:p>
    <w:p>
      <w:pPr>
        <w:pStyle w:val="FirstParagraph"/>
      </w:pPr>
      <w:r>
        <w:t xml:space="preserve">Based on the findings of this laboratory report, we recommend that organizations looking to establish or expand their Aerospace Engineer operations in Spain Barcelona consider the following strategies:</w:t>
      </w:r>
    </w:p>
    <w:bookmarkEnd w:id="28"/>
    <w:bookmarkStart w:id="29" w:name="conclusion"/>
    <w:p>
      <w:pPr>
        <w:pStyle w:val="Heading2"/>
      </w:pPr>
      <w:r>
        <w:t xml:space="preserve">8. Conclusion</w:t>
      </w:r>
    </w:p>
    <w:p>
      <w:pPr>
        <w:pStyle w:val="FirstParagraph"/>
      </w:pPr>
      <w:r>
        <w:t xml:space="preserve">In conclusion, this laboratory report confirms that Spain Barcelona is a premier destination for Aerospace Engineering innovation. The region offers a unique blend of historical industrial strength, modern research facilities, and a forward-looking approach to sustainability.</w:t>
      </w:r>
    </w:p>
    <w:p>
      <w:pPr>
        <w:pStyle w:val="BodyText"/>
      </w:pPr>
      <w:r>
        <w:t xml:space="preserve">For the Aerospace Engineer profession, this location provides unparalleled opportunities for professional growth and technical impact. By adhering to EASA standards while embracing local collaborative practices and green engineering principles, professionals can contribute significantly to the future of global aviation. The integration of advanced technologies with strong regional partnerships ensures that Spain Barcelona will remain a critical player in the aerospace industry for decades to come.</w:t>
      </w:r>
    </w:p>
    <w:p>
      <w:r>
        <w:pict>
          <v:rect style="width:0;height:1.5pt" o:hralign="center" o:hrstd="t" o:hr="t"/>
        </w:pict>
      </w:r>
    </w:p>
    <w:p>
      <w:pPr>
        <w:pStyle w:val="FirstParagraph"/>
      </w:pPr>
      <w:r>
        <w:rPr>
          <w:iCs/>
          <w:i/>
        </w:rPr>
        <w:t xml:space="preserve">Note: All data and observations presented in this Lab Report are based on simulated field studies and publicly available industrial analytics regarding the Aerospace Engineer sector in Spain Barcelona.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Aerospace Engineering in the Barcelona Ecosystem</dc:title>
  <dc:creator/>
  <dc:language>en</dc:language>
  <cp:keywords/>
  <dcterms:created xsi:type="dcterms:W3CDTF">2026-07-29T10:10:50Z</dcterms:created>
  <dcterms:modified xsi:type="dcterms:W3CDTF">2026-07-29T10:10:50Z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