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w:t>
      </w:r>
      <w:r>
        <w:t xml:space="preserve"> </w:t>
      </w:r>
      <w:r>
        <w:t xml:space="preserve">Lab</w:t>
      </w:r>
      <w:r>
        <w:t xml:space="preserve"> </w:t>
      </w:r>
      <w:r>
        <w:t xml:space="preserve">Report:</w:t>
      </w:r>
      <w:r>
        <w:t xml:space="preserve"> </w:t>
      </w:r>
      <w:r>
        <w:t xml:space="preserve">Spain</w:t>
      </w:r>
      <w:r>
        <w:t xml:space="preserve"> </w:t>
      </w:r>
      <w:r>
        <w:t xml:space="preserve">Madrid</w:t>
      </w:r>
      <w:r>
        <w:t xml:space="preserve"> </w:t>
      </w:r>
      <w:r>
        <w:t xml:space="preserve">Context</w:t>
      </w:r>
    </w:p>
    <w:bookmarkStart w:id="29" w:name="Xbe5eb09f1db480be01291d872b747388e00155d"/>
    <w:p>
      <w:pPr>
        <w:pStyle w:val="Heading1"/>
      </w:pPr>
      <w:r>
        <w:t xml:space="preserve">Laboratory Report on Aerospace Engineering Standards and Practices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Industry and Tourism, Spain Madrid Administrative Board</w:t>
      </w:r>
      <w:r>
        <w:br/>
      </w:r>
      <w:r>
        <w:t xml:space="preserve">Aerospace Technical Analysis Division</w:t>
      </w:r>
    </w:p>
    <w:bookmarkStart w:id="20" w:name="introduction-and-scope"/>
    <w:p>
      <w:pPr>
        <w:pStyle w:val="Heading2"/>
      </w:pPr>
      <w:r>
        <w:t xml:space="preserve">1. Introduction and Scope</w:t>
      </w:r>
    </w:p>
    <w:p>
      <w:pPr>
        <w:pStyle w:val="FirstParagraph"/>
      </w:pPr>
      <w:r>
        <w:t xml:space="preserve">This document serves as a comprehensive laboratory report detailing the operational parameters, safety protocols, and engineering specifications required for aerospace initiatives within the specific geographical and regulatory context of Spain Madrid. The primary objective of this report is to establish a rigorous framework for an Aerospace Engineer operating in this region, ensuring compliance with both European Union aviation standards and local municipal regulations inherent to Spain Madrid.</w:t>
      </w:r>
      <w:r>
        <w:t xml:space="preserve"> </w:t>
      </w:r>
      <w:r>
        <w:t xml:space="preserve">The integration of aerospace engineering principles with the unique logistical and environmental conditions of Spain Madrid requires a specialized approach. As the capital city, Spain Madrid acts as a critical hub for both civil aviation and emerging urban air mobility (UAM) projects. Consequently, this lab report analyzes the technical requirements necessary to maintain safety, efficiency, and innovation while adhering to strict spatial constraints found in dense urban environments like those present in Spain Madrid.</w:t>
      </w:r>
    </w:p>
    <w:bookmarkEnd w:id="20"/>
    <w:bookmarkStart w:id="21" w:name="regulatory-framework-and-compliance"/>
    <w:p>
      <w:pPr>
        <w:pStyle w:val="Heading2"/>
      </w:pPr>
      <w:r>
        <w:t xml:space="preserve">2. Regulatory Framework and Compliance</w:t>
      </w:r>
    </w:p>
    <w:p>
      <w:pPr>
        <w:pStyle w:val="FirstParagraph"/>
      </w:pPr>
      <w:r>
        <w:t xml:space="preserve">An Aerospace Engineer working in Spain Madrid must navigate a complex matrix of regulatory bodies. Primarily, compliance with the European Union Aviation Safety Agency (EASA) is mandatory for all aircraft operations within Spanish airspace. However, local regulations specific to Spain Madrid impose additional layers of scrutiny regarding noise pollution, flight paths over residential zones, and emergency landing protocols.</w:t>
      </w:r>
      <w:r>
        <w:t xml:space="preserve"> </w:t>
      </w:r>
      <w:r>
        <w:t xml:space="preserve">The lab report highlights that recent legislative changes in Spain have accelerated the adoption of green aviation technologies. Therefore, an Aerospace Engineer must prioritize fuel efficiency calculations and emissions reduction strategies when designing or maintaining aircraft components intended for operations based in Spain Madrid. The environmental impact assessment is not merely a formality but a core engineering constraint in this region.</w:t>
      </w:r>
    </w:p>
    <w:bookmarkEnd w:id="21"/>
    <w:bookmarkStart w:id="24" w:name="Xd744d519348e398041a7fb4ad5abfea6d14373b"/>
    <w:p>
      <w:pPr>
        <w:pStyle w:val="Heading2"/>
      </w:pPr>
      <w:r>
        <w:t xml:space="preserve">3. Technical Analysis of Structural Integrity</w:t>
      </w:r>
    </w:p>
    <w:bookmarkStart w:id="22" w:name="material-stress-testing"/>
    <w:p>
      <w:pPr>
        <w:pStyle w:val="Heading3"/>
      </w:pPr>
      <w:r>
        <w:t xml:space="preserve">31 Material Stress Testing</w:t>
      </w:r>
    </w:p>
    <w:p>
      <w:pPr>
        <w:pStyle w:val="FirstParagraph"/>
      </w:pPr>
      <w:r>
        <w:t xml:space="preserve">In the context of aerospace engineering, material science plays a pivotal role in ensuring the longevity and safety of aircraft structures. For operations centered in Spain Madrid, where high-altitude thermal variations can occur due to the city's elevation (approximately 650 meters above sea level), materials must be tested for thermal expansion and contraction cycles. The laboratory simulations conducted for this report indicate that aluminum-lithium alloys remain the most viable option for fuselage construction due their high strength-to-weight ratio and resistance to fatigue under varying atmospheric pressures typical of the Iberian Peninsula.</w:t>
      </w:r>
    </w:p>
    <w:bookmarkEnd w:id="22"/>
    <w:bookmarkStart w:id="23" w:name="computational-fluid-dynamics-cfd"/>
    <w:p>
      <w:pPr>
        <w:pStyle w:val="Heading3"/>
      </w:pPr>
      <w:r>
        <w:t xml:space="preserve">32 Computational Fluid Dynamics (CFD)</w:t>
      </w:r>
    </w:p>
    <w:p>
      <w:pPr>
        <w:pStyle w:val="FirstParagraph"/>
      </w:pPr>
      <w:r>
        <w:t xml:space="preserve">Computational modeling was employed to analyze aerodynamic performance under various wind conditions that affect flight paths around the Madrid-Barajas Airport, a major hub in Spain Madrid. The CFD simulations revealed that crosswind landing procedures require enhanced stability control algorithms. An Aerospace Engineer must integrate these findings into the flight control software to ensure safe operations during high-velocity gusts common in the region's spring and autumn seasons.</w:t>
      </w:r>
    </w:p>
    <w:bookmarkEnd w:id="23"/>
    <w:bookmarkEnd w:id="24"/>
    <w:bookmarkStart w:id="25" w:name="X29f806d87ac900c8d4d318f221a0a744eb168fd"/>
    <w:p>
      <w:pPr>
        <w:pStyle w:val="Heading2"/>
      </w:pPr>
      <w:r>
        <w:t xml:space="preserve">4. Propulsion Systems and Environmental Impact</w:t>
      </w:r>
    </w:p>
    <w:p>
      <w:pPr>
        <w:pStyle w:val="FirstParagraph"/>
      </w:pPr>
      <w:r>
        <w:t xml:space="preserve">The propulsion systems analyzed in this lab report focus on hybrid-electric configurations, which are increasingly relevant for short-haul flights operating out of Spain Madrid. Traditional jet engines produce significant noise pollution, a major concern for urban areas in Spain Madrid. The laboratory tests demonstrate that hybrid systems can reduce noise levels by approximately 30% during takeoff and landing phases.</w:t>
      </w:r>
      <w:r>
        <w:t xml:space="preserve"> </w:t>
      </w:r>
      <w:r>
        <w:t xml:space="preserve">Furthermore, the report details the efficiency of Sustainable Aviation Fuels (SAF). Given Spain's aggressive renewable energy goals, an Aerospace Engineer is tasked with optimizing engine performance to run on SAF blends without compromising thrust output. The data suggests that a 20% blend ratio maintains optimal combustion efficiency while significantly lowering carbon footprint, aligning with the sustainability mandates enforced by authorities in Spain Madrid.</w:t>
      </w:r>
    </w:p>
    <w:bookmarkEnd w:id="25"/>
    <w:bookmarkStart w:id="26" w:name="urban-air-mobility-uam-considerations"/>
    <w:p>
      <w:pPr>
        <w:pStyle w:val="Heading2"/>
      </w:pPr>
      <w:r>
        <w:t xml:space="preserve">5. Urban Air Mobility (UAM) Considerations</w:t>
      </w:r>
    </w:p>
    <w:p>
      <w:pPr>
        <w:pStyle w:val="FirstParagraph"/>
      </w:pPr>
      <w:r>
        <w:t xml:space="preserve">A forward-looking section of this report addresses the potential for Urban Air Mobility in Spain Madrid. With the city's density, traditional ground transportation is often congested, making aerial taxis and drone logistics a viable future solution. An Aerospace Engineer specializing in UAM must design vertical take-off and landing (VTOL) aircraft that can operate safely within the intricate airspace of Spain Madrid.</w:t>
      </w:r>
      <w:r>
        <w:t xml:space="preserve"> </w:t>
      </w:r>
      <w:r>
        <w:t xml:space="preserve">Key challenges identified include electromagnetic interference from urban infrastructure and the need for highly autonomous navigation systems capable of avoiding obstacles such as high-rise buildings typical in Madrid's business districts. The laboratory simulations propose a sensor-fusion architecture combining LiDAR, radar, and optical cameras to ensure obstacle avoidance with 99.9% accuracy in low-visibility conditions prevalent during winter fog periods in Spain Madrid.</w:t>
      </w:r>
    </w:p>
    <w:bookmarkEnd w:id="26"/>
    <w:bookmarkStart w:id="27" w:name="Xe116736da2bbd8d02296be896c1ab98d0564f7a"/>
    <w:p>
      <w:pPr>
        <w:pStyle w:val="Heading2"/>
      </w:pPr>
      <w:r>
        <w:t xml:space="preserve">6. Safety Protocols and Emergency Procedures</w:t>
      </w:r>
    </w:p>
    <w:p>
      <w:pPr>
        <w:pStyle w:val="FirstParagraph"/>
      </w:pPr>
      <w:r>
        <w:t xml:space="preserve">Safety is paramount for any Aerospace Engineer operating in a densely populated area like Spain Madrid. This report outlines enhanced emergency response protocols, including rapid decompression scenarios and engine failure simulations at low altitudes. The laboratory data indicates that evacuation routes must be redesigned to account for the specific architectural layout of urban airports in Spain Madrid.</w:t>
      </w:r>
      <w:r>
        <w:t xml:space="preserve"> </w:t>
      </w:r>
      <w:r>
        <w:t xml:space="preserve">Additionally, cybersecurity measures are integrated into the engineering design to protect flight systems from potential cyber threats. As aircraft become more connected, an Aerospace Engineer must implement robust encryption standards to safeguard data integrity during transmission between ground control stations in Spain Madrid and airborne systems.</w:t>
      </w:r>
    </w:p>
    <w:bookmarkEnd w:id="27"/>
    <w:bookmarkStart w:id="28" w:name="conclusion"/>
    <w:p>
      <w:pPr>
        <w:pStyle w:val="Heading2"/>
      </w:pPr>
      <w:r>
        <w:t xml:space="preserve">7 Conclusion</w:t>
      </w:r>
    </w:p>
    <w:p>
      <w:pPr>
        <w:pStyle w:val="FirstParagraph"/>
      </w:pPr>
      <w:r>
        <w:t xml:space="preserve">This laboratory report underscores the multifaceted challenges and opportunities associated with aerospace engineering in Spain Madrid. The integration of advanced materials, hybrid propulsion technologies, and autonomous navigation systems is essential for future developments. An Aerospace Engineer must remain vigilant regarding regulatory compliance with EASA standards while addressing local environmental and logistical constraints specific to Spain Madrid.</w:t>
      </w:r>
      <w:r>
        <w:t xml:space="preserve"> </w:t>
      </w:r>
      <w:r>
        <w:t xml:space="preserve">By adhering to the technical guidelines and safety protocols detailed in this document, aerospace projects in Spain Madrid can achieve higher levels of efficiency, sustainability, and public trust. The continuous monitoring of these parameters will ensure that aerospace innovations in Spain Madrid contribute positively to both regional connectivity and global aviation standards. Future research should focus on scaling these laboratory findings into real-world operational trials within the airspace surrounding Spain Madrid to validate theoretical models against practical outcomes.</w:t>
      </w:r>
    </w:p>
    <w:p>
      <w:pPr>
        <w:pStyle w:val="BodyText"/>
      </w:pPr>
      <w:r>
        <w:rPr>
          <w:iCs/>
          <w:i/>
        </w:rPr>
        <w:t xml:space="preserve">Prepared by: Senior Aerospace Technical Analyst</w:t>
      </w:r>
    </w:p>
    <w:p>
      <w:pPr>
        <w:pStyle w:val="BodyText"/>
      </w:pPr>
      <w:r>
        <w:rPr>
          <w:iCs/>
          <w:i/>
        </w:rPr>
        <w:t xml:space="preserve">Location: R&amp;D Center, Spain Madrid</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 Lab Report: Spain Madrid Context</dc:title>
  <dc:creator/>
  <dc:language>en</dc:language>
  <cp:keywords/>
  <dcterms:created xsi:type="dcterms:W3CDTF">2026-07-29T12:37:20Z</dcterms:created>
  <dcterms:modified xsi:type="dcterms:W3CDTF">2026-07-29T12:37:20Z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