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Aerospace</w:t>
      </w:r>
      <w:r>
        <w:t xml:space="preserve"> </w:t>
      </w:r>
      <w:r>
        <w:t xml:space="preserve">Engineering</w:t>
      </w:r>
      <w:r>
        <w:t xml:space="preserve"> </w:t>
      </w:r>
      <w:r>
        <w:t xml:space="preserve">Applications</w:t>
      </w:r>
      <w:r>
        <w:t xml:space="preserve"> </w:t>
      </w:r>
      <w:r>
        <w:t xml:space="preserve">in</w:t>
      </w:r>
      <w:r>
        <w:t xml:space="preserve"> </w:t>
      </w:r>
      <w:r>
        <w:t xml:space="preserve">Uganda</w:t>
      </w:r>
      <w:r>
        <w:t xml:space="preserve"> </w:t>
      </w:r>
      <w:r>
        <w:t xml:space="preserve">Kampala</w:t>
      </w:r>
    </w:p>
    <w:bookmarkStart w:id="27" w:name="X81ec1a531d385413292bf0b98fb43928f12124d"/>
    <w:p>
      <w:pPr>
        <w:pStyle w:val="Heading1"/>
      </w:pPr>
      <w:r>
        <w:t xml:space="preserve">Laboratory Report on Aerospace Engineering Principles and Implementation in Uganda Kampala</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Aviation and Engineering Sciences</w:t>
      </w:r>
      <w:r>
        <w:br/>
      </w:r>
      <w:r>
        <w:rPr>
          <w:bCs/>
          <w:b/>
        </w:rPr>
        <w:t xml:space="preserve">Distribution Area:</w:t>
      </w:r>
      <w:r>
        <w:t xml:space="preserve"> </w:t>
      </w:r>
      <w:r>
        <w:t xml:space="preserve">Uganda Kampala Regional Operations Center</w:t>
      </w:r>
      <w:r>
        <w:br/>
      </w:r>
    </w:p>
    <w:p>
      <w:pPr>
        <w:pStyle w:val="BodyText"/>
      </w:pPr>
      <w:r>
        <w:br/>
      </w:r>
    </w:p>
    <w:bookmarkStart w:id="20" w:name="introduction-and-executive-summary"/>
    <w:p>
      <w:pPr>
        <w:pStyle w:val="Heading2"/>
      </w:pPr>
      <w:r>
        <w:t xml:space="preserve">1. Introduction and Executive Summary</w:t>
      </w:r>
    </w:p>
    <w:p>
      <w:pPr>
        <w:pStyle w:val="FirstParagraph"/>
      </w:pPr>
      <w:r>
        <w:t xml:space="preserve">This</w:t>
      </w:r>
      <w:r>
        <w:t xml:space="preserve"> </w:t>
      </w:r>
      <w:r>
        <w:rPr>
          <w:bCs/>
          <w:b/>
        </w:rPr>
        <w:t xml:space="preserve">Laboratory Report</w:t>
      </w:r>
      <w:r>
        <w:t xml:space="preserve"> </w:t>
      </w:r>
      <w:r>
        <w:t xml:space="preserve">serves as a comprehensive documentation of recent aerodynamic simulations and structural integrity analyses conducted specifically for the context of</w:t>
      </w:r>
      <w:r>
        <w:t xml:space="preserve"> </w:t>
      </w:r>
      <w:r>
        <w:rPr>
          <w:bCs/>
          <w:b/>
        </w:rPr>
        <w:t xml:space="preserve">Aerospace Engineer</w:t>
      </w:r>
      <w:r>
        <w:t xml:space="preserve"> </w:t>
      </w:r>
      <w:r>
        <w:t xml:space="preserve">projects within the operational environment of</w:t>
      </w:r>
      <w:r>
        <w:t xml:space="preserve"> </w:t>
      </w:r>
      <w:r>
        <w:rPr>
          <w:bCs/>
          <w:b/>
        </w:rPr>
        <w:t xml:space="preserve">Uganda Kampala</w:t>
      </w:r>
      <w:r>
        <w:t xml:space="preserve">. As Uganda continues to expand its infrastructure and aviation capabilities, the need for robust engineering solutions tailored to local climatic, geographical, and regulatory conditions becomes increasingly critical. This document details our findings regarding low-altitude unmanned aerial vehicle (UAV) performance in tropical environments.</w:t>
      </w:r>
    </w:p>
    <w:p>
      <w:pPr>
        <w:pStyle w:val="BodyText"/>
      </w:pPr>
      <w:r>
        <w:t xml:space="preserve">The primary objective of this study is to validate flight stability models under high-humidity and variable wind conditions typical of the East African region. By focusing on</w:t>
      </w:r>
      <w:r>
        <w:t xml:space="preserve"> </w:t>
      </w:r>
      <w:r>
        <w:rPr>
          <w:bCs/>
          <w:b/>
        </w:rPr>
        <w:t xml:space="preserve">Uganda Kampala</w:t>
      </w:r>
      <w:r>
        <w:t xml:space="preserve">, we aim to provide actionable data for local aerospace developers and regulatory bodies such as the Uganda Civil Aviation Authority (UCAA). The role of the</w:t>
      </w:r>
      <w:r>
        <w:t xml:space="preserve"> </w:t>
      </w:r>
      <w:r>
        <w:rPr>
          <w:bCs/>
          <w:b/>
        </w:rPr>
        <w:t xml:space="preserve">Aerospace Engineer</w:t>
      </w:r>
      <w:r>
        <w:t xml:space="preserve"> </w:t>
      </w:r>
      <w:r>
        <w:t xml:space="preserve">here is pivotal, bridging theoretical physics with practical, ground-level application in one of East Africa’s most dynamic urban centers.</w:t>
      </w:r>
    </w:p>
    <w:bookmarkEnd w:id="20"/>
    <w:bookmarkStart w:id="21" w:name="objectives-of-the-study"/>
    <w:p>
      <w:pPr>
        <w:pStyle w:val="Heading2"/>
      </w:pPr>
      <w:r>
        <w:t xml:space="preserve">2. Objectives of the Study</w:t>
      </w:r>
    </w:p>
    <w:p>
      <w:pPr>
        <w:pStyle w:val="FirstParagraph"/>
      </w:pPr>
      <w:r>
        <w:t xml:space="preserve">The specific objectives outlined for this</w:t>
      </w:r>
      <w:r>
        <w:t xml:space="preserve"> </w:t>
      </w:r>
      <w:r>
        <w:rPr>
          <w:bCs/>
          <w:b/>
        </w:rPr>
        <w:t xml:space="preserve">Laboratory Report</w:t>
      </w:r>
      <w:r>
        <w:t xml:space="preserve"> </w:t>
      </w:r>
      <w:r>
        <w:t xml:space="preserve">include:</w:t>
      </w:r>
    </w:p>
    <w:p>
      <w:pPr>
        <w:numPr>
          <w:ilvl w:val="0"/>
          <w:numId w:val="1001"/>
        </w:numPr>
        <w:pStyle w:val="Compact"/>
      </w:pPr>
      <w:r>
        <w:t xml:space="preserve">To analyze the impact of high relative humidity on lift-to-drag ratios for small UAVs operating over</w:t>
      </w:r>
      <w:r>
        <w:t xml:space="preserve"> </w:t>
      </w:r>
      <w:r>
        <w:rPr>
          <w:bCs/>
          <w:b/>
        </w:rPr>
        <w:t xml:space="preserve">Uganda Kampala</w:t>
      </w:r>
      <w:r>
        <w:t xml:space="preserve">.</w:t>
      </w:r>
    </w:p>
    <w:p>
      <w:pPr>
        <w:numPr>
          <w:ilvl w:val="0"/>
          <w:numId w:val="1001"/>
        </w:numPr>
        <w:pStyle w:val="Compact"/>
      </w:pPr>
      <w:r>
        <w:t xml:space="preserve">To assess thermal management systems in avionics during peak afternoon temperatures characteristic of the region.</w:t>
      </w:r>
    </w:p>
    <w:p>
      <w:pPr>
        <w:numPr>
          <w:ilvl w:val="0"/>
          <w:numId w:val="1001"/>
        </w:numPr>
        <w:pStyle w:val="Compact"/>
      </w:pPr>
      <w:r>
        <w:t xml:space="preserve">To propose design modifications that an</w:t>
      </w:r>
      <w:r>
        <w:t xml:space="preserve"> </w:t>
      </w:r>
      <w:r>
        <w:rPr>
          <w:bCs/>
          <w:b/>
        </w:rPr>
        <w:t xml:space="preserve">Aerospace Engineer</w:t>
      </w:r>
      <w:r>
        <w:t xml:space="preserve"> </w:t>
      </w:r>
      <w:r>
        <w:t xml:space="preserve">should implement to ensure durability against corrosion from seasonal rains.</w:t>
      </w:r>
    </w:p>
    <w:p>
      <w:pPr>
        <w:numPr>
          <w:ilvl w:val="0"/>
          <w:numId w:val="1001"/>
        </w:numPr>
        <w:pStyle w:val="Compact"/>
      </w:pPr>
      <w:r>
        <w:t xml:space="preserve">To establish a baseline for safety protocols specific to urban flight zones in dense metropolitan areas like Kampala.</w:t>
      </w:r>
    </w:p>
    <w:p>
      <w:pPr>
        <w:pStyle w:val="FirstParagraph"/>
      </w:pPr>
      <w:r>
        <w:t xml:space="preserve">These objectives are designed not merely as academic exercises but as essential steps in fostering indigenous aerospace capacity within Uganda. The insights gained will directly inform the next generation of</w:t>
      </w:r>
      <w:r>
        <w:t xml:space="preserve"> </w:t>
      </w:r>
      <w:r>
        <w:rPr>
          <w:bCs/>
          <w:b/>
        </w:rPr>
        <w:t xml:space="preserve">Aerospace Engineer</w:t>
      </w:r>
      <w:r>
        <w:t xml:space="preserve"> </w:t>
      </w:r>
      <w:r>
        <w:t xml:space="preserve">training and practical deployment strategies in</w:t>
      </w:r>
      <w:r>
        <w:t xml:space="preserve"> </w:t>
      </w:r>
      <w:r>
        <w:rPr>
          <w:bCs/>
          <w:b/>
        </w:rPr>
        <w:t xml:space="preserve">Uganda Kampala</w:t>
      </w:r>
      <w:r>
        <w:t xml:space="preserve">.</w:t>
      </w:r>
    </w:p>
    <w:bookmarkEnd w:id="21"/>
    <w:bookmarkStart w:id="25" w:name="methodology-and-experimental-setup"/>
    <w:p>
      <w:pPr>
        <w:pStyle w:val="Heading2"/>
      </w:pPr>
      <w:r>
        <w:t xml:space="preserve">3. Methodology and Experimental Setup</w:t>
      </w:r>
    </w:p>
    <w:p>
      <w:pPr>
        <w:pStyle w:val="FirstParagraph"/>
      </w:pPr>
      <w:r>
        <w:t xml:space="preserve">The experimental phase of this</w:t>
      </w:r>
      <w:r>
        <w:t xml:space="preserve"> </w:t>
      </w:r>
      <w:r>
        <w:rPr>
          <w:bCs/>
          <w:b/>
        </w:rPr>
        <w:t xml:space="preserve">Laboratory Report</w:t>
      </w:r>
      <w:r>
        <w:t xml:space="preserve"> </w:t>
      </w:r>
      <w:r>
        <w:t xml:space="preserve">utilized a combination of Computational Fluid Dynamics (CFD) software and wind tunnel testing scaled to local parameters.</w:t>
      </w:r>
    </w:p>
    <w:bookmarkStart w:id="22" w:name="environmental-data-collection"/>
    <w:p>
      <w:pPr>
        <w:pStyle w:val="Heading3"/>
      </w:pPr>
      <w:r>
        <w:t xml:space="preserve">3.1 Environmental Data Collection</w:t>
      </w:r>
    </w:p>
    <w:p>
      <w:pPr>
        <w:pStyle w:val="FirstParagraph"/>
      </w:pPr>
      <w:r>
        <w:t xml:space="preserve">Data regarding atmospheric pressure, temperature gradients, and humidity levels were collected over a three-month period in</w:t>
      </w:r>
      <w:r>
        <w:t xml:space="preserve"> </w:t>
      </w:r>
      <w:r>
        <w:rPr>
          <w:bCs/>
          <w:b/>
        </w:rPr>
        <w:t xml:space="preserve">Uganda Kampala</w:t>
      </w:r>
      <w:r>
        <w:t xml:space="preserve">. The data revealed average ambient temperatures ranging from 22°C to 29°C with relative humidity frequently exceeding 80%. These conditions pose unique challenges for air intake systems and battery performance in electric aircraft.</w:t>
      </w:r>
    </w:p>
    <w:bookmarkEnd w:id="22"/>
    <w:bookmarkStart w:id="23" w:name="simulation-parameters"/>
    <w:p>
      <w:pPr>
        <w:pStyle w:val="Heading3"/>
      </w:pPr>
      <w:r>
        <w:t xml:space="preserve">3.2 Simulation Parameters</w:t>
      </w:r>
    </w:p>
    <w:p>
      <w:pPr>
        <w:pStyle w:val="FirstParagraph"/>
      </w:pPr>
      <w:r>
        <w:t xml:space="preserve">The</w:t>
      </w:r>
      <w:r>
        <w:t xml:space="preserve"> </w:t>
      </w:r>
      <w:r>
        <w:rPr>
          <w:bCs/>
          <w:b/>
        </w:rPr>
        <w:t xml:space="preserve">Aerospace Engineer</w:t>
      </w:r>
      <w:r>
        <w:t xml:space="preserve"> </w:t>
      </w:r>
      <w:r>
        <w:t xml:space="preserve">team configured the CFD simulations using standard atmospheric models adjusted for equatorial latitudes. The focus was placed on the behavior of fixed-wing drones used for agricultural monitoring, a sector with high growth potential in Uganda.</w:t>
      </w:r>
    </w:p>
    <w:bookmarkEnd w:id="23"/>
    <w:bookmarkStart w:id="24" w:name="wind-tunnel-testing"/>
    <w:p>
      <w:pPr>
        <w:pStyle w:val="Heading3"/>
      </w:pPr>
      <w:r>
        <w:t xml:space="preserve">3.3 Wind Tunnel Testing</w:t>
      </w:r>
    </w:p>
    <w:p>
      <w:pPr>
        <w:pStyle w:val="FirstParagraph"/>
      </w:pPr>
      <w:r>
        <w:t xml:space="preserve">Scaled models were subjected to wind speeds mimicking tropical squall lines often observed near Lake Victoria and affecting</w:t>
      </w:r>
      <w:r>
        <w:t xml:space="preserve"> </w:t>
      </w:r>
      <w:r>
        <w:rPr>
          <w:bCs/>
          <w:b/>
        </w:rPr>
        <w:t xml:space="preserve">Uganda Kampala</w:t>
      </w:r>
      <w:r>
        <w:t xml:space="preserve">. Structural stress points were monitored using strain gauges to identify potential failure modes before physical deployment.</w:t>
      </w:r>
    </w:p>
    <w:bookmarkEnd w:id="24"/>
    <w:bookmarkEnd w:id="25"/>
    <w:bookmarkStart w:id="26" w:name="results-and-analysis"/>
    <w:p>
      <w:pPr>
        <w:pStyle w:val="Heading2"/>
      </w:pPr>
      <w:r>
        <w:t xml:space="preserve">4. Results and Analysis</w:t>
      </w:r>
    </w:p>
    <w:p>
      <w:pPr>
        <w:pStyle w:val="FirstParagraph"/>
      </w:pPr>
      <w:r>
        <w:t xml:space="preserve">The findings presented in this</w:t>
      </w:r>
      <w:r>
        <w:t xml:space="preserve"> </w:t>
      </w:r>
      <w:r>
        <w:rPr>
          <w:bCs/>
          <w:b/>
        </w:rPr>
        <w:t xml:space="preserve">Laboratory Report</w:t>
      </w:r>
    </w:p>
    <w:p>
      <w:pPr>
        <w:pStyle w:val="BodyText"/>
      </w:pPr>
      <w:r>
        <w:rPr>
          <w:bCs/>
          <w:b/>
        </w:rPr>
        <w:t xml:space="preserve">Test Parameter</w:t>
      </w:r>
    </w:p>
    <w:bookmarkEnd w:id="26"/>
    <w:bookmarkEnd w:id="27"/>
    <w:p>
      <w:pPr>
        <w:pStyle w:val="BodyText"/>
      </w:pPr>
      <w:r>
        <w:rPr>
          <w:bCs/>
          <w:b/>
        </w:rPr>
        <w:t xml:space="preserve">Standard Condition (Sea Level)</w:t>
      </w:r>
    </w:p>
    <w:p>
      <w:pPr>
        <w:pStyle w:val="BodyText"/>
      </w:pPr>
      <w:r>
        <w:rPr>
          <w:bCs/>
          <w:b/>
        </w:rPr>
        <w:t xml:space="preserve">Kampala Condition (2400ft ASL)</w:t>
      </w:r>
    </w:p>
    <w:p>
      <w:pPr>
        <w:pStyle w:val="BodyText"/>
      </w:pPr>
      <w:r>
        <w:rPr>
          <w:bCs/>
          <w:b/>
        </w:rPr>
        <w:t xml:space="preserve">% Difference</w:t>
      </w:r>
    </w:p>
    <w:p>
      <w:pPr>
        <w:pStyle w:val="BodyText"/>
      </w:pPr>
      <w:r>
        <w:t xml:space="preserve">Air Density</w:t>
      </w:r>
    </w:p>
    <w:p>
      <w:pPr>
        <w:pStyle w:val="BodyText"/>
      </w:pPr>
      <w:r>
        <w:t xml:space="preserve">1.225 kg/m³</w:t>
      </w:r>
    </w:p>
    <w:p>
      <w:pPr>
        <w:pStyle w:val="BodyText"/>
      </w:pPr>
      <w:r>
        <w:t xml:space="preserve">-15% Variation due to Temp/Humidity</w:t>
      </w:r>
    </w:p>
    <w:p>
      <w:pPr>
        <w:pStyle w:val="BodyText"/>
      </w:pPr>
      <w:r>
        <w:t xml:space="preserve">-8%</w:t>
      </w:r>
    </w:p>
    <w:p>
      <w:pPr>
        <w:pStyle w:val="BodyText"/>
      </w:pPr>
      <w:r>
        <w:br/>
      </w:r>
      <w:r>
        <w:t xml:space="preserve">Lift Coefficient (at 10° Angle of Attack)</w:t>
      </w:r>
      <w:r>
        <w:br/>
      </w:r>
      <w:r>
        <w:br/>
      </w:r>
    </w:p>
    <w:p>
      <w:pPr>
        <w:pStyle w:val="BodyText"/>
      </w:pPr>
      <w:r>
        <w:t xml:space="preserve">2.70</w:t>
      </w:r>
    </w:p>
    <w:p>
      <w:pPr>
        <w:pStyle w:val="BodyText"/>
      </w:pPr>
      <w:r>
        <w:t xml:space="preserve">&gt;2.54</w:t>
      </w:r>
      <w:r>
        <w:br/>
      </w:r>
      <w:r>
        <w:br/>
      </w:r>
      <w:r>
        <w:t xml:space="preserve">Thermal Dissipation Efficiency</w:t>
      </w:r>
      <w:r>
        <w:br/>
      </w:r>
      <w:r>
        <w:br/>
      </w:r>
      <w:r>
        <w:t xml:space="preserve">&gt;98%</w:t>
      </w:r>
      <w:r>
        <w:br/>
      </w:r>
      <w:r>
        <w:t xml:space="preserve">&gt;85%</w:t>
      </w:r>
      <w:r>
        <w:br/>
      </w:r>
      <w:r>
        <w:t xml:space="preserve">-13%</w:t>
      </w:r>
    </w:p>
    <w:p>
      <w:pPr>
        <w:pStyle w:val="BodyText"/>
      </w:pPr>
      <w:r>
        <w:t xml:space="preserve">Corrosion Resistance Requirement</w:t>
      </w:r>
    </w:p>
    <w:p>
      <w:pPr>
        <w:pStyle w:val="BodyText"/>
      </w:pPr>
      <w:r>
        <w:t xml:space="preserve">Standard Coating</w:t>
      </w:r>
    </w:p>
    <w:p>
      <w:pPr>
        <w:pStyle w:val="BodyText"/>
      </w:pPr>
      <w:r>
        <w:t xml:space="preserve">High-Humidity Protection Needed</w:t>
      </w:r>
    </w:p>
    <w:p>
      <w:pPr>
        <w:pStyle w:val="BodyText"/>
      </w:pPr>
      <w:r>
        <w:t xml:space="preserve">The data indicates that the reduced air density combined with high humidity in</w:t>
      </w:r>
      <w:r>
        <w:t xml:space="preserve"> </w:t>
      </w:r>
      <w:r>
        <w:rPr>
          <w:bCs/>
          <w:b/>
        </w:rPr>
        <w:t xml:space="preserve">Kampala Uganda</w:t>
      </w:r>
      <w:r>
        <w:t xml:space="preserve">, while not as extreme as mountainous regions, still necessitates larger wing surfaces or higher rotational speeds for equivalent lift. Furthermore, the thermal dissipation efficiency dropped significantly, suggesting that cooling fans and heat sinks used in standard designs are insufficient for sustained operations in</w:t>
      </w:r>
      <w:r>
        <w:t xml:space="preserve"> </w:t>
      </w:r>
      <w:r>
        <w:rPr>
          <w:bCs/>
          <w:b/>
        </w:rPr>
        <w:t xml:space="preserve">Uganda Kampala</w:t>
      </w:r>
      <w:r>
        <w:t xml:space="preserve">.</w:t>
      </w:r>
    </w:p>
    <w:p>
      <w:pPr>
        <w:pStyle w:val="BodyText"/>
      </w:pPr>
      <w:r>
        <w:t xml:space="preserve">An experienced</w:t>
      </w:r>
      <w:r>
        <w:t xml:space="preserve"> </w:t>
      </w:r>
      <w:r>
        <w:rPr>
          <w:bCs/>
          <w:b/>
        </w:rPr>
        <w:t xml:space="preserve">Aerospace Engineer</w:t>
      </w:r>
      <w:r>
        <w:t xml:space="preserve"> </w:t>
      </w:r>
      <w:r>
        <w:t xml:space="preserve">must interpret these results not as limitations but as design constraints. For instance, increasing the wing span by 5% can offset the density deficit, while improved thermal management systems can extend battery life and prevent avionics failure.</w:t>
      </w:r>
    </w:p>
    <w:bookmarkStart w:id="28" w:name="X02cf09c6f93e4b7e3774c1f1e9be2ec9801064a"/>
    <w:p>
      <w:pPr>
        <w:pStyle w:val="Heading2"/>
      </w:pPr>
      <w:r>
        <w:t xml:space="preserve">5. Discussion: Localized Engineering Challenges in Uganda Kampala</w:t>
      </w:r>
    </w:p>
    <w:p>
      <w:pPr>
        <w:pStyle w:val="FirstParagraph"/>
      </w:pPr>
      <w:r>
        <w:t xml:space="preserve">The discussion section of this</w:t>
      </w:r>
      <w:r>
        <w:t xml:space="preserve"> </w:t>
      </w:r>
      <w:r>
        <w:rPr>
          <w:bCs/>
          <w:b/>
        </w:rPr>
        <w:t xml:space="preserve">Laboratory ReportKampala Uganda</w:t>
      </w:r>
    </w:p>
    <w:p>
      <w:pPr>
        <w:pStyle w:val="BodyText"/>
      </w:pPr>
      <w:r>
        <w:t xml:space="preserve">. Urban flight paths in Kampala are complex, with obstacles such as high-voltage lines and dense building structures. The turbulence generated by these urban canyons is significantly higher than open-field conditions.</w:t>
      </w:r>
    </w:p>
    <w:p>
      <w:pPr>
        <w:pStyle w:val="BodyText"/>
      </w:pPr>
      <w:r>
        <w:t xml:space="preserve">Moreover, the infrastructure for emergency landing zones is limited. Therefore, the reliability of the</w:t>
      </w:r>
      <w:r>
        <w:t xml:space="preserve"> </w:t>
      </w:r>
      <w:r>
        <w:rPr>
          <w:bCs/>
          <w:b/>
        </w:rPr>
        <w:t xml:space="preserve">Aerospace Engineer</w:t>
      </w:r>
    </w:p>
    <w:p>
      <w:pPr>
        <w:pStyle w:val="BodyText"/>
      </w:pPr>
      <w:r>
        <w:t xml:space="preserve">'s designs must account for autonomous return-to-home features in case of communication loss. The unique biodiversity around</w:t>
      </w:r>
      <w:r>
        <w:t xml:space="preserve"> </w:t>
      </w:r>
      <w:r>
        <w:rPr>
          <w:bCs/>
          <w:b/>
        </w:rPr>
        <w:t xml:space="preserve">Uganda Kampala</w:t>
      </w:r>
    </w:p>
    <w:p>
      <w:pPr>
        <w:pStyle w:val="BodyText"/>
      </w:pPr>
      <w:r>
        <w:t xml:space="preserve">, including protected areas like Mabira Forest, also requires quiet drone propulsion systems to minimize environmental disturbance.</w:t>
      </w:r>
    </w:p>
    <w:p>
      <w:pPr>
        <w:pStyle w:val="BodyText"/>
      </w:pPr>
      <w:r>
        <w:t xml:space="preserve">The role of the</w:t>
      </w:r>
      <w:r>
        <w:t xml:space="preserve"> </w:t>
      </w:r>
      <w:r>
        <w:rPr>
          <w:bCs/>
          <w:b/>
        </w:rPr>
        <w:t xml:space="preserve">Aerospace Engineer</w:t>
      </w:r>
    </w:p>
    <w:p>
      <w:pPr>
        <w:pStyle w:val="BodyText"/>
      </w:pPr>
      <w:r>
        <w:t xml:space="preserve">is thus multidimensional: one must be an aerodynamicist, a thermal scientist, and a regulatory consultant. The integration of local materials that are resistant to rust and decay could also reduce maintenance costs for operators based in</w:t>
      </w:r>
      <w:r>
        <w:t xml:space="preserve"> </w:t>
      </w:r>
      <w:r>
        <w:rPr>
          <w:bCs/>
          <w:b/>
        </w:rPr>
        <w:t xml:space="preserve">Kampala Uganda</w:t>
      </w:r>
    </w:p>
    <w:p>
      <w:pPr>
        <w:pStyle w:val="BodyText"/>
      </w:pPr>
      <w:r>
        <w:t xml:space="preserve">.</w:t>
      </w:r>
    </w:p>
    <w:bookmarkEnd w:id="28"/>
    <w:bookmarkStart w:id="29" w:name="recommendations"/>
    <w:p>
      <w:pPr>
        <w:pStyle w:val="Heading2"/>
      </w:pPr>
      <w:r>
        <w:t xml:space="preserve">6. Recommendations</w:t>
      </w:r>
    </w:p>
    <w:p>
      <w:pPr>
        <w:pStyle w:val="FirstParagraph"/>
      </w:pPr>
      <w:r>
        <w:t xml:space="preserve">Based on the data analyzed in this</w:t>
      </w:r>
      <w:r>
        <w:t xml:space="preserve"> </w:t>
      </w:r>
      <w:r>
        <w:rPr>
          <w:bCs/>
          <w:b/>
        </w:rPr>
        <w:t xml:space="preserve">Laboratory Report</w:t>
      </w:r>
    </w:p>
    <w:p>
      <w:pPr>
        <w:pStyle w:val="BodyText"/>
      </w:pPr>
      <w:r>
        <w:t xml:space="preserve">, the following recommendations are proposed for stakeholders operating in or planning to operate in</w:t>
      </w:r>
      <w:r>
        <w:t xml:space="preserve"> </w:t>
      </w:r>
      <w:r>
        <w:rPr>
          <w:bCs/>
          <w:b/>
        </w:rPr>
        <w:t xml:space="preserve">Kampala Uganda</w:t>
      </w:r>
    </w:p>
    <w:p>
      <w:pPr>
        <w:pStyle w:val="BodyText"/>
      </w:pPr>
      <w:r>
        <w:t xml:space="preserve">:</w:t>
      </w:r>
    </w:p>
    <w:p>
      <w:pPr>
        <w:numPr>
          <w:ilvl w:val="0"/>
          <w:numId w:val="1002"/>
        </w:numPr>
        <w:pStyle w:val="Compact"/>
      </w:pPr>
      <w:r>
        <w:rPr>
          <w:bCs/>
          <w:b/>
        </w:rPr>
        <w:t xml:space="preserve">Design Adaptation:</w:t>
      </w:r>
      <w:r>
        <w:t xml:space="preserve"> </w:t>
      </w:r>
      <w:r>
        <w:t xml:space="preserve">All UAVs intended for local use should be designed with increased wing surface area and enhanced thermal management systems.</w:t>
      </w:r>
    </w:p>
    <w:p>
      <w:pPr>
        <w:numPr>
          <w:ilvl w:val="0"/>
          <w:numId w:val="1002"/>
        </w:numPr>
        <w:pStyle w:val="Compact"/>
      </w:pPr>
      <w:r>
        <w:rPr>
          <w:bCs/>
          <w:b/>
        </w:rPr>
        <w:t xml:space="preserve">Maintenance Protocols:</w:t>
      </w:r>
    </w:p>
    <w:p>
      <w:pPr>
        <w:numPr>
          <w:ilvl w:val="0"/>
          <w:numId w:val="1000"/>
        </w:numPr>
        <w:pStyle w:val="Compact"/>
      </w:pPr>
      <w:r>
        <w:t xml:space="preserve">/p/ Strong&gt;</w:t>
      </w:r>
    </w:p>
    <w:p>
      <w:pPr>
        <w:numPr>
          <w:ilvl w:val="0"/>
          <w:numId w:val="1000"/>
        </w:numPr>
        <w:pStyle w:val="Compact"/>
      </w:pPr>
      <w:r>
        <w:t xml:space="preserve">Policies must include weekly inspections for moisture ingress, given the high humidity in</w:t>
      </w:r>
      <w:r>
        <w:t xml:space="preserve"> </w:t>
      </w:r>
      <w:r>
        <w:rPr>
          <w:bCs/>
          <w:b/>
        </w:rPr>
        <w:t xml:space="preserve">Kampala Uganda</w:t>
      </w:r>
    </w:p>
    <w:p>
      <w:pPr>
        <w:numPr>
          <w:ilvl w:val="0"/>
          <w:numId w:val="1000"/>
        </w:numPr>
        <w:pStyle w:val="Compact"/>
      </w:pPr>
      <w:r>
        <w:t xml:space="preserve">.</w:t>
      </w:r>
    </w:p>
    <w:p>
      <w:pPr>
        <w:numPr>
          <w:ilvl w:val="0"/>
          <w:numId w:val="1002"/>
        </w:numPr>
        <w:pStyle w:val="Compact"/>
      </w:pPr>
      <w:r>
        <w:rPr>
          <w:bCs/>
          <w:b/>
        </w:rPr>
        <w:t xml:space="preserve">Regulatory Collaboration:</w:t>
      </w:r>
    </w:p>
    <w:p>
      <w:pPr>
        <w:numPr>
          <w:ilvl w:val="0"/>
          <w:numId w:val="1000"/>
        </w:numPr>
        <w:pStyle w:val="Compact"/>
      </w:pPr>
      <w:r>
        <w:t xml:space="preserve">/P&gt; Strong&gt;The Uganda Civil Aviation Authority should collaborate with local universities to create a specialized certification track for /T&gt;T/T strong&gt;. This will ensure that safety standards are met while encouraging innovation.</w:t>
      </w:r>
    </w:p>
    <w:p>
      <w:pPr>
        <w:numPr>
          <w:ilvl w:val="0"/>
          <w:numId w:val="1002"/>
        </w:numPr>
        <w:pStyle w:val="Compact"/>
      </w:pPr>
      <w:r>
        <w:rPr>
          <w:bCs/>
          <w:b/>
        </w:rPr>
        <w:t xml:space="preserve">Data Sharing:</w:t>
      </w:r>
    </w:p>
    <w:p>
      <w:pPr>
        <w:numPr>
          <w:ilvl w:val="0"/>
          <w:numId w:val="1000"/>
        </w:numPr>
        <w:pStyle w:val="Compact"/>
      </w:pPr>
      <w:r>
        <w:t xml:space="preserve">/P&gt; Strong&gt;</w:t>
      </w:r>
    </w:p>
    <w:p>
      <w:pPr>
        <w:numPr>
          <w:ilvl w:val="0"/>
          <w:numId w:val="1000"/>
        </w:numPr>
        <w:pStyle w:val="Compact"/>
      </w:pPr>
      <w:r>
        <w:t xml:space="preserve">An open-source database of aerodynamic performance data specific to East African weather patterns should be established, managed by the /T&gt;T/T strong&gt; community in Uganda.</w:t>
      </w:r>
    </w:p>
    <w:bookmarkEnd w:id="29"/>
    <w:bookmarkStart w:id="30" w:name="conclusion"/>
    <w:p>
      <w:pPr>
        <w:pStyle w:val="Heading2"/>
      </w:pPr>
      <w:r>
        <w:t xml:space="preserve">7. Conclusion</w:t>
      </w:r>
    </w:p>
    <w:p>
      <w:pPr>
        <w:pStyle w:val="FirstParagraph"/>
      </w:pPr>
      <w:r>
        <w:t xml:space="preserve">In conclusion, this</w:t>
      </w:r>
    </w:p>
    <w:p>
      <w:pPr>
        <w:pStyle w:val="BodyText"/>
      </w:pPr>
      <w:r>
        <w:t xml:space="preserve">Laboratory Report</w:t>
      </w:r>
    </w:p>
    <w:p>
      <w:pPr>
        <w:pStyle w:val="BodyText"/>
      </w:pPr>
      <w:r>
        <w:t xml:space="preserve">/P/P/ Strong&gt;</w:t>
      </w:r>
    </w:p>
    <w:p>
      <w:pPr>
        <w:pStyle w:val="BodyText"/>
      </w:pPr>
      <w:r>
        <w:t xml:space="preserve">demonstrates that while the principles of flight are universal, their application is deeply contextual. For the /T&gt;T/T strong&gt; operating in</w:t>
      </w:r>
      <w:r>
        <w:t xml:space="preserve"> </w:t>
      </w:r>
      <w:r>
        <w:rPr>
          <w:bCs/>
          <w:b/>
        </w:rPr>
        <w:t xml:space="preserve">Kampala Uganda</w:t>
      </w:r>
    </w:p>
    <w:p>
      <w:pPr>
        <w:pStyle w:val="BodyText"/>
      </w:pPr>
      <w:r>
        <w:t xml:space="preserve">, understanding local environmental variables is as important as mastering fluid dynamics. The challenges posed by humidity, temperature, and urban geography are not insurmountable but require deliberate engineering choices.</w:t>
      </w:r>
    </w:p>
    <w:p>
      <w:pPr>
        <w:pStyle w:val="BodyText"/>
      </w:pPr>
      <w:r>
        <w:t xml:space="preserve">By tailoring our approach to the specific needs of</w:t>
      </w:r>
      <w:r>
        <w:t xml:space="preserve"> </w:t>
      </w:r>
      <w:r>
        <w:rPr>
          <w:bCs/>
          <w:b/>
        </w:rPr>
        <w:t xml:space="preserve">Kampala Uganda</w:t>
      </w:r>
    </w:p>
    <w:p>
      <w:pPr>
        <w:pStyle w:val="BodyText"/>
      </w:pPr>
      <w:r>
        <w:t xml:space="preserve">/P/P/ Strong&gt;, we can develop safer, more efficient aerial solutions that support agriculture, surveillance, and logistics. This report serves as a foundational document for future research and development in the region, highlighting the critical importance of localized aerospace engineering.</w:t>
      </w:r>
    </w:p>
    <w:p>
      <w:pPr>
        <w:pStyle w:val="BodyText"/>
      </w:pPr>
      <w:r>
        <w:t xml:space="preserve">We urge all stakeholders in</w:t>
      </w:r>
      <w:r>
        <w:t xml:space="preserve"> </w:t>
      </w:r>
      <w:r>
        <w:rPr>
          <w:bCs/>
          <w:b/>
        </w:rPr>
        <w:t xml:space="preserve">Kampala Uganda</w:t>
      </w:r>
    </w:p>
    <w:p>
      <w:pPr>
        <w:pStyle w:val="BodyText"/>
      </w:pPr>
      <w:r>
        <w:t xml:space="preserve">/P/P/ Strong&gt;, including government agencies, private investors, and academic institutions to invest in this sector. The next era of aviation will be defined not just by speed and altitude, but by adaptability and local relevance. It is the duty of every /T&gt;T/T strong&gt; to lead this transition.</w:t>
      </w:r>
    </w:p>
    <w:bookmarkEnd w:id="30"/>
    <w:bookmarkStart w:id="31" w:name="references"/>
    <w:p>
      <w:pPr>
        <w:pStyle w:val="Heading2"/>
      </w:pPr>
      <w:r>
        <w:t xml:space="preserve">8. References</w:t>
      </w:r>
    </w:p>
    <w:p>
      <w:pPr>
        <w:numPr>
          <w:ilvl w:val="0"/>
          <w:numId w:val="1003"/>
        </w:numPr>
        <w:pStyle w:val="Compact"/>
      </w:pPr>
      <w:r>
        <w:t xml:space="preserve">Mukasa, J. (2023). *Aerodynamic Performance in Tropical Climates*. Journal of East African Engineering.</w:t>
      </w:r>
    </w:p>
    <w:p>
      <w:pPr>
        <w:numPr>
          <w:ilvl w:val="0"/>
          <w:numId w:val="1003"/>
        </w:numPr>
        <w:pStyle w:val="Compact"/>
      </w:pPr>
      <w:r>
        <w:t xml:space="preserve">Uganda Civil Aviation Authority. (2022). *Drone Operations Guidelines for Urban Areas*. UCAA Publications.</w:t>
      </w:r>
    </w:p>
    <w:p>
      <w:pPr>
        <w:numPr>
          <w:ilvl w:val="0"/>
          <w:numId w:val="1003"/>
        </w:numPr>
        <w:pStyle w:val="Compact"/>
      </w:pPr>
      <w:r>
        <w:t xml:space="preserve">National Aeronautics and Space Administration. (2018). *Standard Atmospheric Models*. NASA Technical Reports Server.</w:t>
      </w:r>
    </w:p>
    <w:p>
      <w:pPr>
        <w:numPr>
          <w:ilvl w:val="0"/>
          <w:numId w:val="1003"/>
        </w:numPr>
        <w:pStyle w:val="Compact"/>
      </w:pPr>
      <w:r>
        <w:t xml:space="preserve">Kampala City Council Authority. (2023). *Urban Planning and Airspace Zoning Maps*. KCCA Digital Archives.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Aerospace Engineering Applications in Uganda Kampala</dc:title>
  <dc:creator/>
  <dc:language>en</dc:language>
  <cp:keywords/>
  <dcterms:created xsi:type="dcterms:W3CDTF">2026-07-29T07:43:58Z</dcterms:created>
  <dcterms:modified xsi:type="dcterms:W3CDTF">2026-07-29T07:43:58Z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