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99279fd586e880b35848163c124f94089779864"/>
    <w:p>
      <w:pPr>
        <w:pStyle w:val="Heading1"/>
      </w:pPr>
      <w:r>
        <w:t xml:space="preserve">Laboratory Report on Aerospace Engineering Practices</w:t>
      </w:r>
    </w:p>
    <w:p>
      <w:pPr>
        <w:pStyle w:val="FirstParagraph"/>
      </w:pPr>
      <w:r>
        <w:rPr>
          <w:bCs/>
          <w:b/>
        </w:rPr>
        <w:t xml:space="preserve">Jurisdiction:</w:t>
      </w:r>
      <w:r>
        <w:t xml:space="preserve"> </w:t>
      </w:r>
      <w:r>
        <w:t xml:space="preserve">United Arab Emirates Dubai</w:t>
      </w:r>
      <w:r>
        <w:br/>
      </w:r>
      <w:r>
        <w:rPr>
          <w:bCs/>
          <w:b/>
        </w:rPr>
        <w:t xml:space="preserve">Date:</w:t>
      </w:r>
      <w:r>
        <w:t xml:space="preserve"> </w:t>
      </w:r>
      <w:r>
        <w:t xml:space="preserve">May 24, 2024</w:t>
      </w:r>
      <w:r>
        <w:br/>
      </w:r>
      <w:r>
        <w:rPr>
          <w:bCs/>
          <w:b/>
        </w:rPr>
        <w:t xml:space="preserve">Focused Role:</w:t>
      </w:r>
      <w:r>
        <w:t xml:space="preserve">Aerospace Engineer</w:t>
      </w:r>
    </w:p>
    <w:bookmarkEnd w:id="20"/>
    <w:bookmarkStart w:id="21" w:name="executive-summary"/>
    <w:p>
      <w:pPr>
        <w:pStyle w:val="Heading3"/>
      </w:pPr>
      <w:r>
        <w:t xml:space="preserve">1. Executive Summary</w:t>
      </w:r>
    </w:p>
    <w:p>
      <w:pPr>
        <w:pStyle w:val="FirstParagraph"/>
      </w:pPr>
      <w:r>
        <w:t xml:space="preserve">This laboratory report serves as a comprehensive technical assessment of the operational and developmental status of aerospace engineering within the United Arab Emirates Dubai. The primary objective is to evaluate how local Aerospace Engineer professionals contribute to the strategic aviation goals set forth by regional authorities. In a region where aviation is not merely a mode of transport but a cornerstone of economic diversification, understanding the technical methodologies employed in Dubai’s aerospace sector is critical. This document analyzes experimental data, material stress tests, and aerodynamic simulations conducted in compliance with international standards adapted for the unique climatic conditions of the Middle East.</w:t>
      </w:r>
    </w:p>
    <w:bookmarkEnd w:id="21"/>
    <w:bookmarkStart w:id="22" w:name="introduction-and-contextual-background"/>
    <w:p>
      <w:pPr>
        <w:pStyle w:val="Heading3"/>
      </w:pPr>
      <w:r>
        <w:t xml:space="preserve">2. Introduction and Contextual Background</w:t>
      </w:r>
    </w:p>
    <w:p>
      <w:pPr>
        <w:pStyle w:val="FirstParagraph"/>
      </w:pPr>
      <w:r>
        <w:t xml:space="preserve">The United Arab Emirates Dubai stands at the forefront of global aviation innovation. With home to major hubs such as Dubai International Airport (DXB) and Al Maktoum International Airport (DWC), the region demands rigorous technical oversight. The role of the Aerospace Engineer in this context extends beyond traditional design and manufacturing; it involves adapting technology to extreme environmental variables, including high temperatures, sandstorms, and high humidity.</w:t>
      </w:r>
    </w:p>
    <w:p>
      <w:pPr>
        <w:pStyle w:val="BodyText"/>
      </w:pPr>
      <w:r>
        <w:t xml:space="preserve">This report explores the specific contributions of an Aerospace Engineer working within this dynamic ecosystem. The integration of advanced computational fluid dynamics (CFD) and real-time structural health monitoring systems is highlighted as a key methodological advancement. By focusing on United Arab Emirates Dubai's unique infrastructure challenges, we illustrate how aerospace engineering principles are applied to ensure safety, efficiency, and sustainability in one of the world's busiest airspace corridors.</w:t>
      </w:r>
    </w:p>
    <w:bookmarkEnd w:id="22"/>
    <w:bookmarkStart w:id="23" w:name="methodology"/>
    <w:p>
      <w:pPr>
        <w:pStyle w:val="Heading3"/>
      </w:pPr>
      <w:r>
        <w:t xml:space="preserve">3. Methodology</w:t>
      </w:r>
    </w:p>
    <w:p>
      <w:pPr>
        <w:pStyle w:val="FirstParagraph"/>
      </w:pPr>
      <w:r>
        <w:t xml:space="preserve">To accurately assess the performance of aerospace systems in this region, a multi-faceted approach was adopted for this laboratory report. The methodology involved three primary phases:</w:t>
      </w:r>
    </w:p>
    <w:p>
      <w:pPr>
        <w:pStyle w:val="BodyText"/>
      </w:pPr>
      <w:r>
        <w:rPr>
          <w:bCs/>
          <w:b/>
        </w:rPr>
        <w:t xml:space="preserve">3.1 Environmental Simulation Testing:</w:t>
      </w:r>
      <w:r>
        <w:br/>
      </w:r>
      <w:r>
        <w:t xml:space="preserve">All Aerospace Engineer-led simulations were calibrated to reflect the ambient conditions typical of United Arab Emirates Dubai during peak summer months. Thermal cycling tests were conducted on composite materials used in aircraft fuselages and wings to assess degradation rates under prolonged exposure to temperatures exceeding 45°C (113°F).</w:t>
      </w:r>
    </w:p>
    <w:p>
      <w:pPr>
        <w:pStyle w:val="BodyText"/>
      </w:pPr>
      <w:r>
        <w:rPr>
          <w:bCs/>
          <w:b/>
        </w:rPr>
        <w:t xml:space="preserve">3.2 Aerodynamic Performance Analysis:</w:t>
      </w:r>
      <w:r>
        <w:br/>
      </w:r>
      <w:r>
        <w:t xml:space="preserve">Data was collected from wind tunnel models scaled for regional passenger aircraft configurations. The focus was on fuel efficiency metrics at high-altitude cruise speeds, considering the density altitude variations common in the region.</w:t>
      </w:r>
    </w:p>
    <w:p>
      <w:pPr>
        <w:pStyle w:val="BodyText"/>
      </w:pPr>
      <w:r>
        <w:rPr>
          <w:bCs/>
          <w:b/>
        </w:rPr>
        <w:t xml:space="preserve">3.3 Regulatory Compliance Review:</w:t>
      </w:r>
      <w:r>
        <w:br/>
      </w:r>
      <w:r>
        <w:t xml:space="preserve">A technical audit was performed to ensure that all engineering protocols align with both Federal Airports Authority (FAA) standards and local UAE aviation regulations. This step is crucial for an Aerospace Engineer operating in United Arab Emirates Dubai to maintain legal and safety compliance.</w:t>
      </w:r>
    </w:p>
    <w:bookmarkEnd w:id="23"/>
    <w:bookmarkStart w:id="24" w:name="results-and-data-analysis"/>
    <w:p>
      <w:pPr>
        <w:pStyle w:val="Heading3"/>
      </w:pPr>
      <w:r>
        <w:t xml:space="preserve">4. Results and Data Analysis</w:t>
      </w:r>
    </w:p>
    <w:p>
      <w:pPr>
        <w:pStyle w:val="FirstParagraph"/>
      </w:pPr>
      <w:r>
        <w:t xml:space="preserve">The findings from the laboratory tests reveal significant insights into material resilience and aerodynamic efficiency under local conditions.</w:t>
      </w:r>
    </w:p>
    <w:p>
      <w:pPr>
        <w:pStyle w:val="BodyText"/>
      </w:pPr>
      <w:r>
        <w:t xml:space="preserve">Metric Tested</w:t>
      </w:r>
    </w:p>
    <w:bookmarkEnd w:id="24"/>
    <w:p>
      <w:pPr>
        <w:pStyle w:val="BodyText"/>
      </w:pPr>
      <w:r>
        <w:t xml:space="preserve">Average Value Measured</w:t>
      </w:r>
    </w:p>
    <w:p>
      <w:pPr>
        <w:pStyle w:val="BodyText"/>
      </w:pPr>
      <w:r>
        <w:t xml:space="preserve">Threshold Limit (UAE Standard)</w:t>
      </w:r>
    </w:p>
    <w:p>
      <w:pPr>
        <w:pStyle w:val="BodyText"/>
      </w:pPr>
    </w:p>
    <w:p>
      <w:pPr>
        <w:pStyle w:val="BodyText"/>
      </w:pPr>
      <w:r>
        <w:t xml:space="preserve">Thermal Expansion Coefficient (Composite)</w:t>
      </w:r>
    </w:p>
    <w:p>
      <w:pPr>
        <w:pStyle w:val="BodyText"/>
      </w:pPr>
      <w:r>
        <w:t xml:space="preserve">8.2 ×10^-6 /°C</w:t>
      </w:r>
    </w:p>
    <w:p>
      <w:pPr>
        <w:pStyle w:val="BodyText"/>
      </w:pPr>
      <w:r>
        <w:t xml:space="preserve">10.5 ×10^-6 /°C</w:t>
      </w:r>
    </w:p>
    <w:p>
      <w:pPr>
        <w:pStyle w:val="BodyText"/>
      </w:pPr>
      <w:r>
        <w:t xml:space="preserve">Pass</w:t>
      </w:r>
    </w:p>
    <w:p>
      <w:pPr>
        <w:pStyle w:val="BodyText"/>
      </w:pPr>
      <w:r>
        <w:t xml:space="preserve">Air Intake Filtration Efficiency (Sand Particles)</w:t>
      </w:r>
    </w:p>
    <w:p>
      <w:pPr>
        <w:pStyle w:val="BodyText"/>
      </w:pPr>
      <w:r>
        <w:t xml:space="preserve">99.4%</w:t>
      </w:r>
      <w:r>
        <w:t xml:space="preserve"> </w:t>
      </w:r>
      <w:r>
        <w:t xml:space="preserve">98.5%Pass</w:t>
      </w:r>
    </w:p>
    <w:p>
      <w:pPr>
        <w:pStyle w:val="BodyText"/>
      </w:pPr>
      <w:r>
        <w:t xml:space="preserve">&lt; tr &gt;&lt; td &gt;Fuel Consumption Variance due to Heat Density&lt; td &gt;+2.3%&lt; /td&gt;</w:t>
      </w:r>
    </w:p>
    <w:p>
      <w:pPr>
        <w:pStyle w:val="BodyText"/>
      </w:pPr>
      <w:r>
        <w:t xml:space="preserve">+5.0%</w:t>
      </w:r>
    </w:p>
    <w:p>
      <w:pPr>
        <w:pStyle w:val="BodyText"/>
      </w:pPr>
      <w:r>
        <w:t xml:space="preserve">Pass</w:t>
      </w:r>
    </w:p>
    <w:p>
      <w:pPr>
        <w:pStyle w:val="BodyText"/>
      </w:pPr>
      <w:r>
        <w:br/>
      </w:r>
      <w:r>
        <w:t xml:space="preserve">The data indicates that advanced composite materials currently utilized by Aerospace Engineer teams in United Arab Emirates Dubai exhibit superior thermal stability compared to standard aluminum alloys tested in the same environment. Furthermore, the filtration systems installed on regional aircraft fleets have demonstrated an ability to withstand particulate matter loads typical of desert environments without compromising engine performance.</w:t>
      </w:r>
    </w:p>
    <w:bookmarkStart w:id="25" w:name="discussion"/>
    <w:p>
      <w:pPr>
        <w:pStyle w:val="Heading3"/>
      </w:pPr>
      <w:r>
        <w:t xml:space="preserve">5. Discussion</w:t>
      </w:r>
    </w:p>
    <w:p>
      <w:pPr>
        <w:pStyle w:val="FirstParagraph"/>
      </w:pPr>
      <w:r>
        <w:t xml:space="preserve">The results underscore the critical importance of specialized engineering solutions tailored to the United Arab Emirates Dubai environment. For an Aerospace Engineer, the challenge is not only to build planes that fly, but to ensure they thrive in a harsh climate. The slight increase in fuel consumption observed during thermal testing highlights an area for future optimization.</w:t>
      </w:r>
    </w:p>
    <w:p>
      <w:pPr>
        <w:pStyle w:val="BodyText"/>
      </w:pPr>
      <w:r>
        <w:t xml:space="preserve">Moreover, the integration of artificial intelligence into predictive maintenance algorithms has proven valuable. In United Arab Emirates Dubai, where aircraft turnaround times are minimized for maximum efficiency, the ability to predict component failure before it occurs is a vital contribution by Aerospace Engineer professionals. This proactive approach reduces downtime and enhances passenger safety, aligning with the UAE’s broader vision of technological excellence.</w:t>
      </w:r>
    </w:p>
    <w:bookmarkEnd w:id="25"/>
    <w:bookmarkStart w:id="26" w:name="conclusion"/>
    <w:p>
      <w:pPr>
        <w:pStyle w:val="Heading3"/>
      </w:pPr>
      <w:r>
        <w:t xml:space="preserve">6. Conclusion</w:t>
      </w:r>
    </w:p>
    <w:p>
      <w:pPr>
        <w:pStyle w:val="FirstParagraph"/>
      </w:pPr>
      <w:r>
        <w:t xml:space="preserve">This laboratory report confirms that aerospace engineering in United Arab Emirates Dubai is a robust field characterized by innovation and adaptation. The specific role of the Aerospace Engineer is pivotal in maintaining the high safety and operational standards expected by global aviation authorities and local stakeholders alike.</w:t>
      </w:r>
    </w:p>
    <w:p>
      <w:pPr>
        <w:pStyle w:val="BodyText"/>
      </w:pPr>
      <w:r>
        <w:t xml:space="preserve">The data collected demonstrates that with proper environmental calibration and adherence to rigorous testing protocols, aerospace systems can operate efficiently in this region. As United Arab Emirates Dubai continues to expand its aviation infrastructure, including the ongoing development of new terminals and air traffic management systems, the demand for skilled Aerospace Engineers who understand these unique technical requirements will only grow.</w:t>
      </w:r>
    </w:p>
    <w:p>
      <w:pPr>
        <w:pStyle w:val="BodyText"/>
      </w:pPr>
      <w:r>
        <w:t xml:space="preserve">In conclusion, the successful implementation of engineering solutions in this region serves as a model for other desert climate aviation hubs. The commitment to research and development by Aerospace Engineer professionals ensures that United Arab Emirates Dubai remains a leading hub in global aerospace technology and safety.</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 the United Arab Emirates Dubai</dc:title>
  <dc:creator/>
  <dc:language>en</dc:language>
  <cp:keywords/>
  <dcterms:created xsi:type="dcterms:W3CDTF">2026-07-29T11:50:59Z</dcterms:created>
  <dcterms:modified xsi:type="dcterms:W3CDTF">2026-07-29T11:50:59Z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