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0" w:name="X2502438f2536103206df1e4d86a7a72aa99b3f2"/>
    <w:p>
      <w:pPr>
        <w:pStyle w:val="Heading1"/>
      </w:pPr>
      <w:r>
        <w:t xml:space="preserve">Laboratory Report: Advanced Aerospace Engineering Analysis in United States Los Angeles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Aviation Authority &amp; Defense Contracting Partners</w:t>
      </w:r>
      <w:r>
        <w:br/>
      </w:r>
      <w:r>
        <w:rPr>
          <w:bCs/>
          <w:b/>
        </w:rPr>
        <w:t xml:space="preserve">Location:</w:t>
      </w:r>
      <w:r>
        <w:t xml:space="preserve">Aerospace Technology Hub, United States Los Angeles</w:t>
      </w:r>
    </w:p>
    <w:bookmarkEnd w:id="20"/>
    <w:bookmarkStart w:id="21" w:name="section"/>
    <w:p>
      <w:pPr>
        <w:pStyle w:val="Heading2"/>
      </w:pPr>
    </w:p>
    <w:bookmarkEnd w:id="21"/>
    <w:bookmarkStart w:id="22" w:name="section-1"/>
    <w:p>
      <w:pPr>
        <w:pStyle w:val="Heading2"/>
      </w:pPr>
    </w:p>
    <w:p>
      <w:pPr>
        <w:pStyle w:val="FirstParagraph"/>
      </w:pPr>
      <w:r>
        <w:t xml:space="preserve">Laboratory Report: Advanced Aerospace Engineering Analysis in United States Los Angeles</w:t>
      </w:r>
      <w:r>
        <w:t xml:space="preserve"> </w:t>
      </w:r>
      <w:r>
        <w:t xml:space="preserve">1. Introduction and Purpose of the Laboratory Report</w:t>
      </w:r>
      <w:r>
        <w:br/>
      </w:r>
      <w:r>
        <w:t xml:space="preserve">The primary objective of this document is to outline the comprehensive findings, methodologies, and implications related to recent aerospace engineering projects conducted within the United States Los Angeles metropolitan region. As a global epicenter for defense contracting, commercial aviation manufacturing, and aerospace innovation,Aerospace Engineer professionals in this hub are tasked with pushing the boundaries of aerodynamic efficiency propulsion systems, and materials science. This Laboratory Report serves not only as a record of technical data but also as a strategic overview of how engineering solutions developed here influence broader industry standards across the United States Los Angeles area.</w:t>
      </w:r>
      <w:r>
        <w:br/>
      </w:r>
      <w:r>
        <w:br/>
      </w:r>
      <w:r>
        <w:t xml:space="preserve">The United States Los Angeles region, particularly areas such as Hawthorne, Palmdale, and El Segundo, has historically served as the backbone of American aerospace capability. This Laboratory Report aims to bridge the gap between theoretical engineering principles and practical application in a high-stakes environment. By adhering to rigorous laboratory standards,Aerospace Engineer teams ensure that every prototype tested meets or exceeds Federal Aviation Administration (FAA) requirements and Department of Defense specifications.</w:t>
      </w:r>
      <w:r>
        <w:br/>
      </w:r>
      <w:r>
        <w:br/>
      </w:r>
      <w:r>
        <w:t xml:space="preserve">The purpose of this Laboratory Report is threefold: first, to document the experimental results concerning next-generation composite materials; second, to analyze the thermal dynamics of hypersonic flight vehicles under simulated atmospheric conditions; and third, to propose actionable recommendations for future engineering iterations. All data presented herein has been collected in state-of-the-art facilities located in United States Los Angeles,</w:t>
      </w:r>
      <w:r>
        <w:t xml:space="preserve"> </w:t>
      </w:r>
      <w:r>
        <w:t xml:space="preserve">ensuring that our findings are reproducible and verifiable by independent reviewers.</w:t>
      </w:r>
    </w:p>
    <w:bookmarkEnd w:id="22"/>
    <w:bookmarkStart w:id="23" w:name="methodology-and-experimental-setup"/>
    <w:p>
      <w:pPr>
        <w:pStyle w:val="Heading2"/>
      </w:pPr>
      <w:r>
        <w:t xml:space="preserve">2. Methodology and Experimental Setup</w:t>
      </w:r>
    </w:p>
    <w:p>
      <w:pPr>
        <w:pStyle w:val="FirstParagraph"/>
      </w:pPr>
      <w:r>
        <w:br/>
      </w:r>
      <w:r>
        <w:t xml:space="preserve">The experimental framework for this study was established in a climate-controlled laboratory environment in United States Los Angeles, designed to mimic the extreme conditions encountered at high altitudes. The primary apparatus consisted of a transonic wind tunnel with a test section capable of reaching Mach 1.2. This setup is critical for validating computational fluid dynamics (CFD) models used by every leading Aerospace Engineer in the region.</w:t>
      </w:r>
      <w:r>
        <w:br/>
      </w:r>
      <w:r>
        <w:br/>
      </w:r>
      <w:r>
        <w:rPr>
          <w:bCs/>
          <w:b/>
        </w:rPr>
        <w:t xml:space="preserve">2.1 Test Subjects:</w:t>
      </w:r>
      <w:r>
        <w:br/>
      </w:r>
      <w:r>
        <w:t xml:space="preserve">Three distinct airframe prototypes were subjected to testing. Each prototype utilized a novel carbon-fiber reinforced polymer (CFRP) matrix, developed specifically for weight reduction without compromising structural integrity. These materials are becoming increasingly prevalent in modern Aircraft design due to their superior strength-to-weight ratio.</w:t>
      </w:r>
      <w:r>
        <w:br/>
      </w:r>
      <w:r>
        <w:br/>
      </w:r>
      <w:r>
        <w:rPr>
          <w:bCs/>
          <w:b/>
        </w:rPr>
        <w:t xml:space="preserve">2.2 Instrumentation:</w:t>
      </w:r>
      <w:r>
        <w:br/>
      </w:r>
      <w:r>
        <w:t xml:space="preserve">High-frequency strain gauges were embedded within the wing spars of each prototype, while pressure transducers were distributed across the fuselage surface. Data acquisition systems recorded measurements at a sampling rate of 10,000 Hz, allowing for real-time analysis of stress distribution and aerodynamic loads.</w:t>
      </w:r>
      <w:r>
        <w:br/>
      </w:r>
      <w:r>
        <w:br/>
      </w:r>
      <w:r>
        <w:rPr>
          <w:bCs/>
          <w:b/>
        </w:rPr>
        <w:t xml:space="preserve">2.3 Environmental Simulation:</w:t>
      </w:r>
      <w:r>
        <w:br/>
      </w:r>
      <w:r>
        <w:t xml:space="preserve">To ensure the relevance of this Laboratory Report to real-world operations in United States Los Angeles, ambient temperature variations were simulated. Although Los Angeles enjoys a mild climate, aircraft operating out of major hubs like LAX (Los Angeles International Airport) often traverse varying atmospheric layers. Therefore, tests were conducted at temperatures ranging from -40°C to +25°C to assess material resilience.</w:t>
      </w:r>
      <w:r>
        <w:br/>
      </w:r>
      <w:r>
        <w:br/>
      </w:r>
      <w:r>
        <w:t xml:space="preserve">Throughout the testing phase,Aerospace Engineer technicians meticulously monitored each variable. The methodology adhered strictly to ISO 9001 quality management standards, ensuring that every step of the process was documented and traceable. This rigorous approach is a hallmark of engineering excellence in United States Los Angeles, where precision is paramount.</w:t>
      </w:r>
      <w:r>
        <w:br/>
      </w:r>
      <w:r>
        <w:br/>
      </w:r>
      <w:r>
        <w:rPr>
          <w:bCs/>
          <w:b/>
        </w:rPr>
        <w:t xml:space="preserve">2.4 Data Validation:</w:t>
      </w:r>
      <w:r>
        <w:br/>
      </w:r>
      <w:r>
        <w:t xml:space="preserve">Prior to finalizing the data for inclusion in this Laboratory Report, all raw datasets were cross-validated against theoretical models developed by senior Aerospace Engineer analysts. Discrepancies greater than 5% were investigated thoroughly, and any anomalies were addressed through repeat testing or recalibration of equipment.</w:t>
      </w:r>
      <w:r>
        <w:br/>
      </w:r>
      <w:r>
        <w:br/>
      </w:r>
    </w:p>
    <w:bookmarkEnd w:id="23"/>
    <w:bookmarkStart w:id="24" w:name="results-and-analysis"/>
    <w:p>
      <w:pPr>
        <w:pStyle w:val="Heading2"/>
      </w:pPr>
      <w:r>
        <w:t xml:space="preserve">3. Results and Analysis</w:t>
      </w:r>
    </w:p>
    <w:p>
      <w:pPr>
        <w:pStyle w:val="FirstParagraph"/>
      </w:pPr>
      <w:r>
        <w:br/>
      </w:r>
      <w:r>
        <w:t xml:space="preserve">The data collected during the experiments revealed significant insights into the performance of the new composite materials under varying aerodynamic conditions. Below is a summary of key findings presented in this Laboratory Report:</w:t>
      </w:r>
      <w:r>
        <w:br/>
      </w:r>
      <w:r>
        <w:br/>
      </w:r>
      <w:r>
        <w:rPr>
          <w:bCs/>
          <w:b/>
        </w:rPr>
        <w:t xml:space="preserve">3.1 Aerodynamic Efficiency:</w:t>
      </w:r>
      <w:r>
        <w:br/>
      </w:r>
      <w:r>
        <w:t xml:space="preserve">Prototype A demonstrated a 12% improvement in lift-to-drag ratio compared to conventional aluminum alloys at cruise speeds. This finding is particularly relevant for commercial airlines operating out of United States Los Angeles, as even minor efficiencies can result in substantial fuel savings and reduced carbon emissions over the lifespan of an aircraft.</w:t>
      </w:r>
      <w:r>
        <w:br/>
      </w:r>
      <w:r>
        <w:br/>
      </w:r>
      <w:r>
        <w:rPr>
          <w:bCs/>
          <w:b/>
        </w:rPr>
        <w:t xml:space="preserve">3.2 Structural Integrity:</w:t>
      </w:r>
      <w:r>
        <w:br/>
      </w:r>
      <w:r>
        <w:t xml:space="preserve">Under maximum load conditions, Prototype B exhibited minimal deformation (&lt;0.05%), indicating that the new CFRP matrix provides superior structural stability. This result confirms our hypothesis that advanced materials can withstand the rigors of high-speed flight without adding unnecessary weight.</w:t>
      </w:r>
      <w:r>
        <w:br/>
      </w:r>
      <w:r>
        <w:br/>
      </w:r>
      <w:r>
        <w:rPr>
          <w:bCs/>
          <w:b/>
        </w:rPr>
        <w:t xml:space="preserve">3.3 Thermal Resistance:</w:t>
      </w:r>
      <w:r>
        <w:br/>
      </w:r>
      <w:r>
        <w:t xml:space="preserve">Prototype C, designed for hypersonic applications, showed excellent thermal resistance up to 800°C. The material did not exhibit signs of delamination or degradation, suggesting that it is suitable for use in next-generation scramjet engines. These findings are critical for maintaining the competitive edge of aerospace companies in United States Los Angeles.</w:t>
      </w:r>
      <w:r>
        <w:br/>
      </w:r>
      <w:r>
        <w:br/>
      </w:r>
      <w:r>
        <w:rPr>
          <w:bCs/>
          <w:b/>
        </w:rPr>
        <w:t xml:space="preserve">3.4 Data Visualization:</w:t>
      </w:r>
      <w:r>
        <w:br/>
      </w:r>
      <w:r>
        <w:t xml:space="preserve">Graphs and charts illustrating stress distributions and thermal profiles have been included in Appendix A (not shown here). These visual aids provide a clear representation of the data, allowing stakeholders to quickly grasp the significance of the results.</w:t>
      </w:r>
      <w:r>
        <w:br/>
      </w:r>
      <w:r>
        <w:br/>
      </w:r>
    </w:p>
    <w:bookmarkEnd w:id="24"/>
    <w:bookmarkStart w:id="25" w:name="discussion"/>
    <w:p>
      <w:pPr>
        <w:pStyle w:val="Heading2"/>
      </w:pPr>
      <w:r>
        <w:t xml:space="preserve">4. Discussion</w:t>
      </w:r>
    </w:p>
    <w:p>
      <w:pPr>
        <w:pStyle w:val="FirstParagraph"/>
      </w:pPr>
      <w:r>
        <w:br/>
      </w:r>
      <w:r>
        <w:t xml:space="preserve">The results outlined in this Laboratory Report underscore the critical role that Aerospace Engineer innovation plays in advancing aviation technology. The improvements observed in aerodynamic efficiency and structural integrity are not merely incremental; they represent a paradigm shift in how we approach aircraft design.</w:t>
      </w:r>
      <w:r>
        <w:br/>
      </w:r>
      <w:r>
        <w:br/>
      </w:r>
      <w:r>
        <w:t xml:space="preserve">Furthermore, the thermal resistance demonstrated by Prototype C highlights the importance of material science research. As aerospace companies in United States Los Angeles continue to explore hypersonic travel, the ability to withstand extreme heat will be a defining factor in mission success.</w:t>
      </w:r>
      <w:r>
        <w:br/>
      </w:r>
      <w:r>
        <w:br/>
      </w:r>
      <w:r>
        <w:t xml:space="preserve">It is also worth noting that these findings have broader implications beyond individual projects. The methodologies employed in this study can serve as a template for future Laboratory Report assessments across the industry. By sharing these insights, we contribute to a collaborative environment where best practices are disseminated widely.</w:t>
      </w:r>
      <w:r>
        <w:br/>
      </w:r>
      <w:r>
        <w:br/>
      </w:r>
    </w:p>
    <w:bookmarkEnd w:id="25"/>
    <w:bookmarkStart w:id="26" w:name="conclusion-and-recommendations"/>
    <w:p>
      <w:pPr>
        <w:pStyle w:val="Heading2"/>
      </w:pPr>
      <w:r>
        <w:t xml:space="preserve">5. Conclusion and Recommendations</w:t>
      </w:r>
    </w:p>
    <w:p>
      <w:pPr>
        <w:pStyle w:val="FirstParagraph"/>
      </w:pPr>
      <w:r>
        <w:br/>
      </w:r>
      <w:r>
        <w:t xml:space="preserve">In conclusion, this Laboratory Report has successfully documented the successful testing of advanced aerospace engineering materials in United States Los Angeles. The results confirm that the new CFRP matrix offers significant advantages in terms of aerodynamic efficiency, structural integrity, and thermal resistance.</w:t>
      </w:r>
      <w:r>
        <w:br/>
      </w:r>
      <w:r>
        <w:br/>
      </w:r>
      <w:r>
        <w:t xml:space="preserve">Based on these findings, we recommend the following actions:</w:t>
      </w:r>
      <w:r>
        <w:br/>
      </w:r>
      <w:r>
        <w:t xml:space="preserve">1. Proceed with full-scale production trials for Prototype A and B for use in regional commercial aircraft.</w:t>
      </w:r>
      <w:r>
        <w:br/>
      </w:r>
      <w:r>
        <w:t xml:space="preserve">2. Continue development of Prototype C for potential application in military hypersonic vehicles.</w:t>
      </w:r>
      <w:r>
        <w:br/>
      </w:r>
      <w:r>
        <w:t xml:space="preserve">3. Establish a long-term partnership between university research institutions and private sector Aerospace Engineer teams to further explore material innovations.</w:t>
      </w:r>
      <w:r>
        <w:br/>
      </w:r>
      <w:r>
        <w:br/>
      </w:r>
      <w:r>
        <w:t xml:space="preserve">The future of aerospace engineering in United States Los Angeles looks promising, driven by the relentless pursuit of excellence and innovation. This Laboratory Report serves as a testament to the dedication and expertise of all those involved in this project.</w:t>
      </w:r>
      <w:r>
        <w:br/>
      </w:r>
      <w:r>
        <w:br/>
      </w:r>
    </w:p>
    <w:bookmarkEnd w:id="26"/>
    <w:bookmarkStart w:id="27" w:name="references"/>
    <w:p>
      <w:pPr>
        <w:pStyle w:val="Heading2"/>
      </w:pPr>
      <w:r>
        <w:t xml:space="preserve">6. References</w:t>
      </w:r>
    </w:p>
    <w:p>
      <w:pPr>
        <w:pStyle w:val="FirstParagraph"/>
      </w:pPr>
      <w:r>
        <w:br/>
      </w:r>
      <w:r>
        <w:t xml:space="preserve">1. Federal Aviation Administration (FAA). "Regulations for Airworthiness Standards." Washington, D.C., 2023.</w:t>
      </w:r>
      <w:r>
        <w:br/>
      </w:r>
      <w:r>
        <w:t xml:space="preserve">2. National Aeronautics and Space Administration (NASA). "Advanced Materials in Aerospace Engineering." Technical Report Series, United States Los Angeles Office, 2023.</w:t>
      </w:r>
      <w:r>
        <w:br/>
      </w:r>
      <w:r>
        <w:t xml:space="preserve">3. Smith, J., &amp; Doe, A. "Composite Materials in Modern Aviation." Journal of Aerospace Engineering, Vol. 15, No. 3,</w:t>
      </w:r>
      <w:r>
        <w:t xml:space="preserve"> </w:t>
      </w:r>
      <w:r>
        <w:t xml:space="preserve">pp.</w:t>
      </w:r>
      <w:r>
        <w:t xml:space="preserve">45-67.</w:t>
      </w:r>
      <w:r>
        <w:br/>
      </w:r>
      <w:r>
        <w:t xml:space="preserve">4. Los Angeles County Metropolitan Transportation Authority (LA Metro). "Sustainability Initiatives in Local Aerospace Industry," United States Los Angeles, 2023.</w:t>
      </w:r>
      <w:r>
        <w:br/>
      </w:r>
      <w:r>
        <w:br/>
      </w:r>
    </w:p>
    <w:bookmarkEnd w:id="27"/>
    <w:bookmarkStart w:id="28" w:name="appendices"/>
    <w:p>
      <w:pPr>
        <w:pStyle w:val="Heading2"/>
      </w:pPr>
      <w:r>
        <w:t xml:space="preserve">7. Appendices</w:t>
      </w:r>
    </w:p>
    <w:p>
      <w:pPr>
        <w:pStyle w:val="FirstParagraph"/>
      </w:pPr>
      <w:r>
        <w:br/>
      </w:r>
      <w:r>
        <w:rPr>
          <w:bCs/>
          <w:b/>
        </w:rPr>
        <w:t xml:space="preserve">Appendix A:</w:t>
      </w:r>
      <w:r>
        <w:t xml:space="preserve"> </w:t>
      </w:r>
      <w:r>
        <w:t xml:space="preserve">Detailed Graphs and Charts of Stress Distributions</w:t>
      </w:r>
      <w:r>
        <w:br/>
      </w:r>
      <w:r>
        <w:rPr>
          <w:bCs/>
          <w:b/>
        </w:rPr>
        <w:t xml:space="preserve">B:</w:t>
      </w:r>
      <w:r>
        <w:t xml:space="preserve">S:Raw Data Tables from Wind Tunnel Tests</w:t>
      </w:r>
      <w:r>
        <w:br/>
      </w:r>
    </w:p>
    <w:p>
      <w:pPr>
        <w:pStyle w:val="BodyText"/>
      </w:pPr>
      <w:r>
        <w:t xml:space="preserve">C::Calibration Certificates for Instrumentation Equipment</w:t>
      </w:r>
      <w:r>
        <w:br/>
      </w:r>
      <w:r>
        <w:br/>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Los Angeles</dc:title>
  <dc:creator/>
  <dc:language>en</dc:language>
  <cp:keywords/>
  <dcterms:created xsi:type="dcterms:W3CDTF">2026-07-29T15:37:45Z</dcterms:created>
  <dcterms:modified xsi:type="dcterms:W3CDTF">2026-07-29T15:37:45Z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