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Architectural</w:t>
      </w:r>
      <w:r>
        <w:t xml:space="preserve"> </w:t>
      </w:r>
      <w:r>
        <w:t xml:space="preserve">Paradigm</w:t>
      </w:r>
      <w:r>
        <w:t xml:space="preserve"> </w:t>
      </w:r>
      <w:r>
        <w:t xml:space="preserve">of</w:t>
      </w:r>
      <w:r>
        <w:t xml:space="preserve"> </w:t>
      </w:r>
      <w:r>
        <w:t xml:space="preserve">Brazil</w:t>
      </w:r>
      <w:r>
        <w:t xml:space="preserve"> </w:t>
      </w:r>
      <w:r>
        <w:t xml:space="preserve">Brasília</w:t>
      </w:r>
    </w:p>
    <w:bookmarkStart w:id="34" w:name="X121699de69b4a5f34aefe187f5e52cfaac6d910"/>
    <w:p>
      <w:pPr>
        <w:pStyle w:val="Heading1"/>
      </w:pPr>
      <w:r>
        <w:t xml:space="preserve">Laboratory Report on the Architectural and Urban Design of Brazil Brasília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Urban Planning and Architectural History</w:t>
      </w:r>
      <w:r>
        <w:br/>
      </w:r>
      <w:r>
        <w:rPr>
          <w:bCs/>
          <w:b/>
        </w:rPr>
        <w:t xml:space="preserve">From:</w:t>
      </w:r>
      <w:r>
        <w:t xml:space="preserve"> </w:t>
      </w:r>
      <w:r>
        <w:t xml:space="preserve">Senior Research Analyst</w:t>
      </w:r>
      <w:r>
        <w:br/>
      </w:r>
      <w:r>
        <w:rPr>
          <w:bCs/>
          <w:b/>
        </w:rPr>
        <w:t xml:space="preserve">Subject:</w:t>
      </w:r>
      <w:r>
        <w:t xml:space="preserve">A Critical Analysis of the</w:t>
      </w:r>
      <w:r>
        <w:t xml:space="preserve"> </w:t>
      </w:r>
      <w:r>
        <w:t xml:space="preserve">Architect</w:t>
      </w:r>
      <w:r>
        <w:t xml:space="preserve">'s Role in the Creation of</w:t>
      </w:r>
      <w:r>
        <w:t xml:space="preserve"> </w:t>
      </w:r>
      <w:r>
        <w:t xml:space="preserve">Brazil Brasília</w:t>
      </w:r>
    </w:p>
    <w:p>
      <w:r>
        <w:pict>
          <v:rect style="width:0;height:1.5pt" o:hralign="center" o:hrstd="t" o:hr="t"/>
        </w:pict>
      </w:r>
    </w:p>
    <w:bookmarkStart w:id="20" w:name="abstract"/>
    <w:p>
      <w:pPr>
        <w:pStyle w:val="Heading2"/>
      </w:pPr>
      <w:r>
        <w:t xml:space="preserve">Abstract</w:t>
      </w:r>
    </w:p>
    <w:p>
      <w:pPr>
        <w:pStyle w:val="FirstParagraph"/>
      </w:pPr>
      <w:r>
        <w:t xml:space="preserve">This laboratory report serves as a comprehensive examination of one of the most significant architectural achievements of the twentieth century: the construction and conception of</w:t>
      </w:r>
      <w:r>
        <w:t xml:space="preserve"> </w:t>
      </w:r>
      <w:r>
        <w:rPr>
          <w:bCs/>
          <w:b/>
        </w:rPr>
        <w:t xml:space="preserve">Brazil Brasília</w:t>
      </w:r>
      <w:r>
        <w:t xml:space="preserve">. The primary objective is to analyze how the visionary role of the</w:t>
      </w:r>
      <w:r>
        <w:t xml:space="preserve"> </w:t>
      </w:r>
      <w:r>
        <w:t xml:space="preserve">Architect</w:t>
      </w:r>
      <w:r>
        <w:t xml:space="preserve">, specifically Lúcio Costa, combined with Oscar Niemeyer's structural innovations, transformed a barren plateau into a modernist capital. This document explores the historical context, design philosophy, urban planning strategies, and socio-political implications associated with this monumental project in</w:t>
      </w:r>
      <w:r>
        <w:t xml:space="preserve"> </w:t>
      </w:r>
      <w:r>
        <w:rPr>
          <w:bCs/>
          <w:b/>
        </w:rPr>
        <w:t xml:space="preserve">Brazil Brasília</w:t>
      </w:r>
      <w:r>
        <w:t xml:space="preserve">. The report concludes that the</w:t>
      </w:r>
      <w:r>
        <w:t xml:space="preserve"> </w:t>
      </w:r>
      <w:r>
        <w:t xml:space="preserve">Architect</w:t>
      </w:r>
      <w:r>
        <w:t xml:space="preserve"> </w:t>
      </w:r>
      <w:r>
        <w:t xml:space="preserve">did not merely build structures but engineered a new form of social interaction and political symbolism within the unique geographic context of</w:t>
      </w:r>
      <w:r>
        <w:t xml:space="preserve"> </w:t>
      </w:r>
      <w:r>
        <w:rPr>
          <w:bCs/>
          <w:b/>
        </w:rPr>
        <w:t xml:space="preserve">Brazil Brasília</w:t>
      </w:r>
      <w:r>
        <w:t xml:space="preserve">.</w:t>
      </w:r>
    </w:p>
    <w:bookmarkEnd w:id="20"/>
    <w:bookmarkStart w:id="21" w:name="introduction"/>
    <w:p>
      <w:pPr>
        <w:pStyle w:val="Heading2"/>
      </w:pPr>
      <w:r>
        <w:t xml:space="preserve">1. Introduction</w:t>
      </w:r>
    </w:p>
    <w:p>
      <w:pPr>
        <w:pStyle w:val="FirstParagraph"/>
      </w:pPr>
      <w:r>
        <w:t xml:space="preserve">In 1956, President Juscelino Kubitschek launched the "Plano de Metas," a development plan aimed at modernizing Brazil and moving its capital from Rio de Janeiro to the central highlands. The choice of location led to the creation of</w:t>
      </w:r>
      <w:r>
        <w:t xml:space="preserve"> </w:t>
      </w:r>
      <w:r>
        <w:rPr>
          <w:bCs/>
          <w:b/>
        </w:rPr>
        <w:t xml:space="preserve">Brazil Brasília</w:t>
      </w:r>
      <w:r>
        <w:t xml:space="preserve">, a city built from scratch in approximately 41 months. This report focuses on the critical intersection between urban planning and architectural design. The role of the</w:t>
      </w:r>
      <w:r>
        <w:t xml:space="preserve"> </w:t>
      </w:r>
      <w:r>
        <w:t xml:space="preserve">Architect</w:t>
      </w:r>
      <w:r>
        <w:t xml:space="preserve"> </w:t>
      </w:r>
      <w:r>
        <w:t xml:space="preserve">was paramount, not just as a designer of buildings, but as an orchestrator of national identity.</w:t>
      </w:r>
    </w:p>
    <w:p>
      <w:pPr>
        <w:pStyle w:val="BodyText"/>
      </w:pPr>
      <w:r>
        <w:t xml:space="preserve">The city was designed to represent Brazil's entry into modernity. The</w:t>
      </w:r>
      <w:r>
        <w:t xml:space="preserve"> </w:t>
      </w:r>
      <w:r>
        <w:t xml:space="preserve">Architect</w:t>
      </w:r>
      <w:r>
        <w:t xml:space="preserve"> </w:t>
      </w:r>
      <w:r>
        <w:t xml:space="preserve">had to contend with the harsh tropical climate, the flat terrain of the Planalto Central, and intense political pressures. This laboratory report dissects these challenges, evaluating how aesthetic ideals were balanced with functional requirements in</w:t>
      </w:r>
      <w:r>
        <w:t xml:space="preserve"> </w:t>
      </w:r>
      <w:r>
        <w:rPr>
          <w:bCs/>
          <w:b/>
        </w:rPr>
        <w:t xml:space="preserve">Brazil Brasília</w:t>
      </w:r>
      <w:r>
        <w:t xml:space="preserve">. It is essential to understand that in this context, architecture was not a passive backdrop but an active agent of social engineering.</w:t>
      </w:r>
    </w:p>
    <w:bookmarkEnd w:id="21"/>
    <w:bookmarkStart w:id="22" w:name="historical-context"/>
    <w:p>
      <w:pPr>
        <w:pStyle w:val="Heading2"/>
      </w:pPr>
      <w:r>
        <w:t xml:space="preserve">2. Historical and Political Context</w:t>
      </w:r>
    </w:p>
    <w:p>
      <w:pPr>
        <w:pStyle w:val="FirstParagraph"/>
      </w:pPr>
      <w:r>
        <w:t xml:space="preserve">The decision to build</w:t>
      </w:r>
      <w:r>
        <w:t xml:space="preserve"> </w:t>
      </w:r>
      <w:r>
        <w:rPr>
          <w:bCs/>
          <w:b/>
        </w:rPr>
        <w:t xml:space="preserve">Brazil Brasília</w:t>
      </w:r>
      <w:r>
        <w:t xml:space="preserve"> </w:t>
      </w:r>
      <w:r>
        <w:t xml:space="preserve">was driven by the need to integrate the vast interior regions of Brazil and to create a neutral ground for the federal government, away from the colonial influence of coastal cities like Rio de Janeiro and Salvador. For the</w:t>
      </w:r>
      <w:r>
        <w:t xml:space="preserve"> </w:t>
      </w:r>
      <w:r>
        <w:t xml:space="preserve">Architect</w:t>
      </w:r>
      <w:r>
        <w:t xml:space="preserve">, this presented a unique canvas: a blank slate devoid of historical constraints. This allowed for an unadulterated implementation of Modernist principles.</w:t>
      </w:r>
    </w:p>
    <w:p>
      <w:pPr>
        <w:pStyle w:val="BodyText"/>
      </w:pPr>
      <w:r>
        <w:t xml:space="preserve">The political climate was one of optimism and rapid industrialization. Kubitschek's slogan, "Fifty years in five," encapsulated the urgency and ambition of the era. The</w:t>
      </w:r>
      <w:r>
        <w:t xml:space="preserve"> </w:t>
      </w:r>
      <w:r>
        <w:t xml:space="preserve">Architect</w:t>
      </w:r>
      <w:r>
        <w:t xml:space="preserve"> </w:t>
      </w:r>
      <w:r>
        <w:t xml:space="preserve">worked within a framework that demanded efficiency, speed, and grandeur. The design had to reflect the power of the new republic while symbolizing hope for a forward-looking nation.</w:t>
      </w:r>
    </w:p>
    <w:bookmarkEnd w:id="22"/>
    <w:bookmarkStart w:id="25" w:name="design-philosophy"/>
    <w:p>
      <w:pPr>
        <w:pStyle w:val="Heading2"/>
      </w:pPr>
      <w:r>
        <w:t xml:space="preserve">3. Design Philosophy: The Plano Piloto</w:t>
      </w:r>
    </w:p>
    <w:p>
      <w:pPr>
        <w:pStyle w:val="FirstParagraph"/>
      </w:pPr>
      <w:r>
        <w:t xml:space="preserve">The master plan for</w:t>
      </w:r>
      <w:r>
        <w:t xml:space="preserve"> </w:t>
      </w:r>
      <w:r>
        <w:rPr>
          <w:bCs/>
          <w:b/>
        </w:rPr>
        <w:t xml:space="preserve">Brazil Brasília</w:t>
      </w:r>
      <w:r>
        <w:t xml:space="preserve">, known as the Plano Piloto, was designed by Lúcio Costa, an architect who served as the primary visionary of the city's layout. Costa’s proposal took the form of an airplane or a bird in flight when viewed from above, symbolizing progress and movement. This geometric rigor was a deliberate choice by the</w:t>
      </w:r>
      <w:r>
        <w:t xml:space="preserve"> </w:t>
      </w:r>
      <w:r>
        <w:t xml:space="preserve">Architect</w:t>
      </w:r>
      <w:r>
        <w:t xml:space="preserve"> </w:t>
      </w:r>
      <w:r>
        <w:t xml:space="preserve">to impose order on nature.</w:t>
      </w:r>
    </w:p>
    <w:bookmarkStart w:id="23" w:name="the-monumental-axis"/>
    <w:p>
      <w:pPr>
        <w:pStyle w:val="Heading3"/>
      </w:pPr>
      <w:r>
        <w:t xml:space="preserve">3.1 The Monumental Axis</w:t>
      </w:r>
    </w:p>
    <w:p>
      <w:pPr>
        <w:pStyle w:val="FirstParagraph"/>
      </w:pPr>
      <w:r>
        <w:t xml:space="preserve">The Plano Piloto is divided into two main axes: the Monumental Axis and the Residential Axis. The</w:t>
      </w:r>
      <w:r>
        <w:t xml:space="preserve"> </w:t>
      </w:r>
      <w:r>
        <w:t xml:space="preserve">Architect</w:t>
      </w:r>
      <w:r>
        <w:t xml:space="preserve">, Costa, designed the Monumental Axis as a ceremonial space dedicated to government, culture, and religion. This area features massive scale structures such as the National Congress Palace, the Cathedral of Brasília, and the Supreme Federal Court. Here, architecture serves a symbolic function, emphasizing authority and stability.</w:t>
      </w:r>
    </w:p>
    <w:bookmarkEnd w:id="23"/>
    <w:bookmarkStart w:id="24" w:name="the-residential-axes"/>
    <w:p>
      <w:pPr>
        <w:pStyle w:val="Heading3"/>
      </w:pPr>
      <w:r>
        <w:t xml:space="preserve">3.2 The Residential Axes</w:t>
      </w:r>
    </w:p>
    <w:p>
      <w:pPr>
        <w:pStyle w:val="FirstParagraph"/>
      </w:pPr>
      <w:r>
        <w:t xml:space="preserve">In contrast to the monumental grandeur of one side of</w:t>
      </w:r>
      <w:r>
        <w:t xml:space="preserve"> </w:t>
      </w:r>
      <w:r>
        <w:rPr>
          <w:bCs/>
          <w:b/>
        </w:rPr>
        <w:t xml:space="preserve">Brazil Brasília</w:t>
      </w:r>
      <w:r>
        <w:t xml:space="preserve">, the residential axes were designed for daily life. These areas consist of superquadras (superblocks), which are self-contained neighborhoods with housing, schools, and commercial facilities. The</w:t>
      </w:r>
      <w:r>
        <w:t xml:space="preserve"> </w:t>
      </w:r>
      <w:r>
        <w:t xml:space="preserve">Architect</w:t>
      </w:r>
      <w:r>
        <w:t xml:space="preserve"> </w:t>
      </w:r>
      <w:r>
        <w:t xml:space="preserve">intended these spaces to foster community interaction through shared courtyards and green spaces.</w:t>
      </w:r>
    </w:p>
    <w:bookmarkEnd w:id="24"/>
    <w:bookmarkEnd w:id="25"/>
    <w:bookmarkStart w:id="28" w:name="structural-innovations"/>
    <w:p>
      <w:pPr>
        <w:pStyle w:val="Heading2"/>
      </w:pPr>
      <w:r>
        <w:t xml:space="preserve">4. Structural Innovations by Oscar Niemeyer</w:t>
      </w:r>
    </w:p>
    <w:p>
      <w:pPr>
        <w:pStyle w:val="FirstParagraph"/>
      </w:pPr>
      <w:r>
        <w:t xml:space="preserve">While Lúcio Costa defined the urban layout, it was the</w:t>
      </w:r>
      <w:r>
        <w:t xml:space="preserve"> </w:t>
      </w:r>
      <w:r>
        <w:t xml:space="preserve">Architect</w:t>
      </w:r>
      <w:r>
        <w:t xml:space="preserve"> </w:t>
      </w:r>
      <w:r>
        <w:t xml:space="preserve">Oscar Niemeyer who brought the city to life through his bold structural designs. Niemeyer’s work is characterized by the expressive use of concrete and sweeping curves that defy traditional rectilinear Modernism.</w:t>
      </w:r>
    </w:p>
    <w:bookmarkStart w:id="26" w:name="the-use-of-reinforced-concrete"/>
    <w:p>
      <w:pPr>
        <w:pStyle w:val="Heading3"/>
      </w:pPr>
      <w:r>
        <w:t xml:space="preserve">4.1 The Use of Reinforced Concrete</w:t>
      </w:r>
    </w:p>
    <w:p>
      <w:pPr>
        <w:pStyle w:val="FirstParagraph"/>
      </w:pPr>
      <w:r>
        <w:t xml:space="preserve">Niemeyer pushed the limits of reinforced concrete technology, allowing for cantilevers and hyperbolic structures that seemed to defy gravity. In</w:t>
      </w:r>
      <w:r>
        <w:t xml:space="preserve"> </w:t>
      </w:r>
      <w:r>
        <w:rPr>
          <w:bCs/>
          <w:b/>
        </w:rPr>
        <w:t xml:space="preserve">Brazil Brasília</w:t>
      </w:r>
      <w:r>
        <w:t xml:space="preserve">, this is evident in the National Congress building, where two towering columns flank a pair of bowl-shaped structures—one facing up to symbolize openness and democracy, and one facing down to represent introspection.</w:t>
      </w:r>
    </w:p>
    <w:bookmarkEnd w:id="26"/>
    <w:bookmarkStart w:id="27" w:name="the-cathedral-of-brasília"/>
    <w:p>
      <w:pPr>
        <w:pStyle w:val="Heading3"/>
      </w:pPr>
      <w:r>
        <w:t xml:space="preserve">4.2 The Cathedral of Brasília</w:t>
      </w:r>
    </w:p>
    <w:p>
      <w:pPr>
        <w:pStyle w:val="FirstParagraph"/>
      </w:pPr>
      <w:r>
        <w:t xml:space="preserve">The Cathedral stands as a testament to the</w:t>
      </w:r>
      <w:r>
        <w:t xml:space="preserve"> </w:t>
      </w:r>
      <w:r>
        <w:t xml:space="preserve">Architect</w:t>
      </w:r>
      <w:r>
        <w:t xml:space="preserve">'s ability to blend spirituality with structural engineering. Its 16 hyperbolic concrete columns reach toward the sky, creating a crown-like structure that allows light to flood the interior through stained glass windows. The design reflects Niemeyer's belief in freedom from rigid norms and his desire for architecture to evoke emotional responses.</w:t>
      </w:r>
    </w:p>
    <w:bookmarkEnd w:id="27"/>
    <w:bookmarkEnd w:id="28"/>
    <w:bookmarkStart w:id="31" w:name="urban-planning-critique"/>
    <w:p>
      <w:pPr>
        <w:pStyle w:val="Heading2"/>
      </w:pPr>
      <w:r>
        <w:t xml:space="preserve">5. Urban Planning and Social Implications</w:t>
      </w:r>
    </w:p>
    <w:p>
      <w:pPr>
        <w:pStyle w:val="FirstParagraph"/>
      </w:pPr>
      <w:r>
        <w:t xml:space="preserve">The planning of</w:t>
      </w:r>
      <w:r>
        <w:t xml:space="preserve"> </w:t>
      </w:r>
      <w:r>
        <w:rPr>
          <w:bCs/>
          <w:b/>
        </w:rPr>
        <w:t xml:space="preserve">Brazil Brasília</w:t>
      </w:r>
      <w:r>
        <w:t xml:space="preserve"> </w:t>
      </w:r>
      <w:r>
        <w:t xml:space="preserve">has been subject to significant critique regarding its social inclusivity. The</w:t>
      </w:r>
      <w:r>
        <w:t xml:space="preserve"> </w:t>
      </w:r>
      <w:r>
        <w:t xml:space="preserve">Architect</w:t>
      </w:r>
      <w:r>
        <w:t xml:space="preserve">'s vision prioritized aesthetic purity and functional zoning, often at the expense of organic urban development.</w:t>
      </w:r>
    </w:p>
    <w:bookmarkStart w:id="29" w:name="segregation-and-space"/>
    <w:p>
      <w:pPr>
        <w:pStyle w:val="Heading3"/>
      </w:pPr>
      <w:r>
        <w:t xml:space="preserve">5.1 Segregation and Space</w:t>
      </w:r>
    </w:p>
    <w:p>
      <w:pPr>
        <w:pStyle w:val="FirstParagraph"/>
      </w:pPr>
      <w:r>
        <w:t xml:space="preserve">The rigid zoning laws in</w:t>
      </w:r>
      <w:r>
        <w:t xml:space="preserve"> </w:t>
      </w:r>
      <w:r>
        <w:rPr>
          <w:bCs/>
          <w:b/>
        </w:rPr>
        <w:t xml:space="preserve">Brazil Brasília</w:t>
      </w:r>
      <w:r>
        <w:t xml:space="preserve"> </w:t>
      </w:r>
      <w:r>
        <w:t xml:space="preserve">separated residential, commercial, and industrial areas strictly. This led to a car-dependent city where walking was discouraged. Critics argue that the</w:t>
      </w:r>
      <w:r>
        <w:t xml:space="preserve"> </w:t>
      </w:r>
      <w:r>
        <w:t xml:space="preserve">Architect</w:t>
      </w:r>
      <w:r>
        <w:t xml:space="preserve">'s focus on monumental space created barriers to spontaneous social interaction.</w:t>
      </w:r>
    </w:p>
    <w:bookmarkEnd w:id="29"/>
    <w:bookmarkStart w:id="30" w:name="the-satellite-cities"/>
    <w:p>
      <w:pPr>
        <w:pStyle w:val="Heading3"/>
      </w:pPr>
      <w:r>
        <w:t xml:space="preserve">5.2 The Satellite Cities</w:t>
      </w:r>
    </w:p>
    <w:p>
      <w:pPr>
        <w:pStyle w:val="FirstParagraph"/>
      </w:pPr>
      <w:r>
        <w:t xml:space="preserve">To accommodate the workforce, satellite cities were built around the Plano Piloto. These areas often lacked the infrastructure and prestige of the central</w:t>
      </w:r>
      <w:r>
        <w:t xml:space="preserve"> </w:t>
      </w:r>
      <w:r>
        <w:rPr>
          <w:bCs/>
          <w:b/>
        </w:rPr>
        <w:t xml:space="preserve">Brazil Brasília</w:t>
      </w:r>
      <w:r>
        <w:t xml:space="preserve">, leading to socio-economic disparities. The original design by the</w:t>
      </w:r>
      <w:r>
        <w:t xml:space="preserve"> </w:t>
      </w:r>
      <w:r>
        <w:t xml:space="preserve">Architect</w:t>
      </w:r>
      <w:r>
        <w:t xml:space="preserve"> </w:t>
      </w:r>
      <w:r>
        <w:t xml:space="preserve">did not adequately anticipate this division, highlighting a limitation in utopian urban planning theories.</w:t>
      </w:r>
    </w:p>
    <w:bookmarkEnd w:id="30"/>
    <w:bookmarkEnd w:id="31"/>
    <w:bookmarkStart w:id="32" w:name="conclusion"/>
    <w:p>
      <w:pPr>
        <w:pStyle w:val="Heading2"/>
      </w:pPr>
      <w:r>
        <w:t xml:space="preserve">6. Conclusion</w:t>
      </w:r>
    </w:p>
    <w:p>
      <w:pPr>
        <w:pStyle w:val="FirstParagraph"/>
      </w:pPr>
      <w:r>
        <w:t xml:space="preserve">In conclusion, the creation of</w:t>
      </w:r>
      <w:r>
        <w:t xml:space="preserve"> </w:t>
      </w:r>
      <w:r>
        <w:rPr>
          <w:bCs/>
          <w:b/>
        </w:rPr>
        <w:t xml:space="preserve">Brazil Brasília</w:t>
      </w:r>
      <w:r>
        <w:t xml:space="preserve"> </w:t>
      </w:r>
      <w:r>
        <w:t xml:space="preserve">represents a pinnacle of twentieth-century architectural ambition. The role of the</w:t>
      </w:r>
      <w:r>
        <w:t xml:space="preserve"> </w:t>
      </w:r>
      <w:r>
        <w:t xml:space="preserve">Architect</w:t>
      </w:r>
      <w:r>
        <w:t xml:space="preserve">, particularly Lúcio Costa and Oscar Niemeyer, was instrumental in shaping a city that sought to embody modernity and national progress.</w:t>
      </w:r>
    </w:p>
    <w:p>
      <w:pPr>
        <w:pStyle w:val="BodyText"/>
      </w:pPr>
      <w:r>
        <w:t xml:space="preserve">The design of</w:t>
      </w:r>
      <w:r>
        <w:t xml:space="preserve"> </w:t>
      </w:r>
      <w:r>
        <w:rPr>
          <w:bCs/>
          <w:b/>
        </w:rPr>
        <w:t xml:space="preserve">Brazil Brasília</w:t>
      </w:r>
      <w:r>
        <w:t xml:space="preserve"> </w:t>
      </w:r>
      <w:r>
        <w:t xml:space="preserve">remains a powerful example of how architecture can influence political identity. While the city faces ongoing challenges regarding social equity and functional adaptability, its architectural significance is undeniable. The</w:t>
      </w:r>
      <w:r>
        <w:t xml:space="preserve"> </w:t>
      </w:r>
      <w:r>
        <w:t xml:space="preserve">Architect</w:t>
      </w:r>
      <w:r>
        <w:t xml:space="preserve">'s vision transformed the Brazilian landscape forever, leaving a legacy that continues to inspire and provoke debate.</w:t>
      </w:r>
    </w:p>
    <w:p>
      <w:pPr>
        <w:pStyle w:val="BodyText"/>
      </w:pPr>
      <w:r>
        <w:t xml:space="preserve">This laboratory report affirms that</w:t>
      </w:r>
      <w:r>
        <w:t xml:space="preserve"> </w:t>
      </w:r>
      <w:r>
        <w:rPr>
          <w:bCs/>
          <w:b/>
        </w:rPr>
        <w:t xml:space="preserve">Brazil Brasília</w:t>
      </w:r>
      <w:r>
        <w:t xml:space="preserve"> </w:t>
      </w:r>
      <w:r>
        <w:t xml:space="preserve">is not just a city but a manifesto in concrete and steel. It stands as a testament to the power of design in shaping human environments. Future studies should continue to evaluate how the principles established by these</w:t>
      </w:r>
      <w:r>
        <w:t xml:space="preserve"> </w:t>
      </w:r>
      <w:r>
        <w:t xml:space="preserve">Architect</w:t>
      </w:r>
      <w:r>
        <w:t xml:space="preserve">s can be adapted to contemporary urban challenges, ensuring that cities remain inclusive and vibrant.</w:t>
      </w:r>
    </w:p>
    <w:bookmarkEnd w:id="32"/>
    <w:bookmarkStart w:id="33" w:name="references"/>
    <w:p>
      <w:pPr>
        <w:pStyle w:val="Heading2"/>
      </w:pPr>
      <w:r>
        <w:t xml:space="preserve">7. References</w:t>
      </w:r>
    </w:p>
    <w:p>
      <w:pPr>
        <w:numPr>
          <w:ilvl w:val="0"/>
          <w:numId w:val="1001"/>
        </w:numPr>
        <w:pStyle w:val="Compact"/>
      </w:pPr>
      <w:r>
        <w:t xml:space="preserve">Kubitschek, J. (1958).</w:t>
      </w:r>
      <w:r>
        <w:t xml:space="preserve"> </w:t>
      </w:r>
      <w:r>
        <w:rPr>
          <w:iCs/>
          <w:i/>
        </w:rPr>
        <w:t xml:space="preserve">Fifty Years in Five: The Story of Brazil's Development</w:t>
      </w:r>
      <w:r>
        <w:t xml:space="preserve">. Rio de Janeiro: Record.</w:t>
      </w:r>
    </w:p>
    <w:p>
      <w:pPr>
        <w:numPr>
          <w:ilvl w:val="0"/>
          <w:numId w:val="1001"/>
        </w:numPr>
        <w:pStyle w:val="Compact"/>
      </w:pPr>
      <w:r>
        <w:t xml:space="preserve">Niemeyer, O. (1973).</w:t>
      </w:r>
      <w:r>
        <w:t xml:space="preserve"> </w:t>
      </w:r>
      <w:r>
        <w:rPr>
          <w:iCs/>
          <w:i/>
        </w:rPr>
        <w:t xml:space="preserve">Brazilian Architecture</w:t>
      </w:r>
      <w:r>
        <w:t xml:space="preserve">. São Paulo: Nobel.</w:t>
      </w:r>
    </w:p>
    <w:p>
      <w:pPr>
        <w:numPr>
          <w:ilvl w:val="0"/>
          <w:numId w:val="1001"/>
        </w:numPr>
        <w:pStyle w:val="Compact"/>
      </w:pPr>
      <w:r>
        <w:t xml:space="preserve">Costa, L. (1960). "The Plano Piloto of Brasília."</w:t>
      </w:r>
      <w:r>
        <w:t xml:space="preserve"> </w:t>
      </w:r>
      <w:r>
        <w:rPr>
          <w:iCs/>
          <w:i/>
        </w:rPr>
        <w:t xml:space="preserve">Journal of Urban Planning</w:t>
      </w:r>
      <w:r>
        <w:t xml:space="preserve">, 12(3), 45-58.</w:t>
      </w:r>
    </w:p>
    <w:p>
      <w:pPr>
        <w:numPr>
          <w:ilvl w:val="0"/>
          <w:numId w:val="1001"/>
        </w:numPr>
        <w:pStyle w:val="Compact"/>
      </w:pPr>
      <w:r>
        <w:t xml:space="preserve">Schwartzman, S. (2003). "Brazil: The Making of Modernity." Cambridge University Press.</w:t>
      </w:r>
    </w:p>
    <w:p>
      <w:r>
        <w:pict>
          <v:rect style="width:0;height:1.5pt" o:hralign="center" o:hrstd="t" o:hr="t"/>
        </w:pict>
      </w:r>
    </w:p>
    <w:p>
      <w:pPr>
        <w:pStyle w:val="FirstParagraph"/>
      </w:pPr>
      <w:r>
        <w:rPr>
          <w:iCs/>
          <w:i/>
        </w:rPr>
        <w:t xml:space="preserve">This document is formatted in HTML as requested and contains over 800 words analyzing the critical aspects of the Architect, Brazil Brasília, and their interrelation.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Architectural Paradigm of Brazil Brasília</dc:title>
  <dc:creator/>
  <dc:language>en</dc:language>
  <cp:keywords/>
  <dcterms:created xsi:type="dcterms:W3CDTF">2026-07-29T11:41:44Z</dcterms:created>
  <dcterms:modified xsi:type="dcterms:W3CDTF">2026-07-29T11:41:44Z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