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Architectural</w:t>
      </w:r>
      <w:r>
        <w:t xml:space="preserve"> </w:t>
      </w:r>
      <w:r>
        <w:t xml:space="preserve">Integration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31" w:name="X5f88e8fc568169e3d05b7c46d32f21fc30a3616"/>
    <w:p>
      <w:pPr>
        <w:pStyle w:val="Heading1"/>
      </w:pPr>
      <w:r>
        <w:t xml:space="preserve">Laboratory Analysis Report: The Role and Evolution of the Architect in Brazil Rio de Janeiro</w:t>
      </w:r>
    </w:p>
    <w:p>
      <w:pPr>
        <w:pStyle w:val="FirstParagraph"/>
      </w:pPr>
      <w:r>
        <w:rPr>
          <w:bCs/>
          <w:b/>
        </w:rPr>
        <w:t xml:space="preserve">Date:</w:t>
      </w:r>
      <w:r>
        <w:t xml:space="preserve"> </w:t>
      </w:r>
      <w:r>
        <w:t xml:space="preserve">October 26, 2023</w:t>
      </w:r>
      <w:r>
        <w:br/>
      </w:r>
      <w:r>
        <w:t xml:space="preserve">Socio-Technical Study of Urban Design and Cultural Identity</w:t>
      </w:r>
    </w:p>
    <w:bookmarkStart w:id="20" w:name="abstract"/>
    <w:p>
      <w:pPr>
        <w:pStyle w:val="Heading2"/>
      </w:pPr>
      <w:r>
        <w:t xml:space="preserve">1. Abstract</w:t>
      </w:r>
    </w:p>
    <w:p>
      <w:pPr>
        <w:pStyle w:val="FirstParagraph"/>
      </w:pPr>
      <w:r>
        <w:t xml:space="preserve">This report examines the critical function of the</w:t>
      </w:r>
      <w:r>
        <w:t xml:space="preserve"> </w:t>
      </w:r>
      <w:r>
        <w:rPr>
          <w:bCs/>
          <w:b/>
        </w:rPr>
        <w:t xml:space="preserve">Architect</w:t>
      </w:r>
      <w:r>
        <w:t xml:space="preserve">Brazil Rio de Janeiro. By treating urban development as a laboratory experiment in sustainable living and cultural expression, this document analyzes how architectural interventions mediate between extreme topography and dense population. The study highlights that the role of the</w:t>
      </w:r>
      <w:r>
        <w:t xml:space="preserve"> </w:t>
      </w:r>
      <w:r>
        <w:rPr>
          <w:bCs/>
          <w:b/>
        </w:rPr>
        <w:t xml:space="preserve">ArchitectBrazil Rio de Janeiro</w:t>
      </w:r>
      <w:r>
        <w:t xml:space="preserve">. Through case studies ranging from Pico do Papagaio to Copacabana’s historic boulevards this lab report argues that successful architecture in this region must prioritize ventilation, light penetration and social inclusivity.</w:t>
      </w:r>
    </w:p>
    <w:bookmarkEnd w:id="20"/>
    <w:bookmarkStart w:id="21" w:name="introduction-the-laboratory-context"/>
    <w:p>
      <w:pPr>
        <w:pStyle w:val="Heading2"/>
      </w:pPr>
      <w:r>
        <w:t xml:space="preserve">2. Introduction: The Laboratory Context</w:t>
      </w:r>
    </w:p>
    <w:p>
      <w:pPr>
        <w:pStyle w:val="FirstParagraph"/>
      </w:pPr>
      <w:r>
        <w:t xml:space="preserve">The city of</w:t>
      </w:r>
      <w:r>
        <w:t xml:space="preserve"> </w:t>
      </w:r>
      <w:r>
        <w:rPr>
          <w:bCs/>
          <w:b/>
        </w:rPr>
        <w:t xml:space="preserve">Brazil Rio de Janeiro</w:t>
      </w:r>
      <w:r>
        <w:t xml:space="preserve">Architect</w:t>
      </w:r>
    </w:p>
    <w:p>
      <w:pPr>
        <w:pStyle w:val="BodyText"/>
      </w:pPr>
      <w:r>
        <w:t xml:space="preserve">The significance of studying an</w:t>
      </w:r>
    </w:p>
    <w:p>
      <w:pPr>
        <w:pStyle w:val="BodyText"/>
      </w:pPr>
      <w:r>
        <w:t xml:space="preserve">ArchitectArchitect. This report explores how these professionals navigate the complex spatial dynamics of</w:t>
      </w:r>
      <w:r>
        <w:t xml:space="preserve"> </w:t>
      </w:r>
      <w:r>
        <w:rPr>
          <w:bCs/>
          <w:b/>
        </w:rPr>
        <w:t xml:space="preserve">Brazil Rio de Janeiro</w:t>
      </w:r>
      <w:r>
        <w:t xml:space="preserve"> </w:t>
      </w:r>
      <w:r>
        <w:t xml:space="preserve">to create spaces that are both aesthetically compelling and socially functional.</w:t>
      </w:r>
    </w:p>
    <w:bookmarkEnd w:id="21"/>
    <w:bookmarkStart w:id="22" w:name="X564741b19ec85d7d7331c8d2bd455abf8f474a9"/>
    <w:p>
      <w:pPr>
        <w:pStyle w:val="Heading2"/>
      </w:pPr>
      <w:r>
        <w:t xml:space="preserve">3. Historical Framework: The Modernist Legacy in Brazil Rio de Janeiro</w:t>
      </w:r>
    </w:p>
    <w:p>
      <w:pPr>
        <w:pStyle w:val="FirstParagraph"/>
      </w:pPr>
      <w:r>
        <w:t xml:space="preserve">To understand the present role of the</w:t>
      </w:r>
      <w:r>
        <w:t xml:space="preserve"> </w:t>
      </w:r>
      <w:r>
        <w:rPr>
          <w:bCs/>
          <w:b/>
        </w:rPr>
        <w:t xml:space="preserve">ArchitectBrazil Rio de Janeiro</w:t>
      </w:r>
      <w:r>
        <w:t xml:space="preserve">. The collaboration between visionary figures such as Oscar Niemeyer and Lúcio Costa during the planning of Brasília was preceded by significant works in Rio. These projects demonstrated how concrete could be molded into organic curves that mimicked the surrounding landscape.</w:t>
      </w:r>
    </w:p>
    <w:p>
      <w:pPr>
        <w:pStyle w:val="BodyText"/>
      </w:pPr>
      <w:r>
        <w:t xml:space="preserve">In the context of this lab report it is crucial to note that early modernism in</w:t>
      </w:r>
      <w:r>
        <w:t xml:space="preserve"> </w:t>
      </w:r>
      <w:r>
        <w:rPr>
          <w:bCs/>
          <w:b/>
        </w:rPr>
        <w:t xml:space="preserve">Brazil Rio de Janeiro</w:t>
      </w:r>
      <w:r>
        <w:t xml:space="preserve"> </w:t>
      </w:r>
      <w:r>
        <w:t xml:space="preserve">often prioritized aesthetic form over social equity. While the buildings were iconic, they frequently excluded lower-income populations from central urban areas. Consequently, the contemporary</w:t>
      </w:r>
      <w:r>
        <w:t xml:space="preserve"> </w:t>
      </w:r>
      <w:r>
        <w:rPr>
          <w:bCs/>
          <w:b/>
        </w:rPr>
        <w:t xml:space="preserve">Architect</w:t>
      </w:r>
    </w:p>
    <w:bookmarkEnd w:id="22"/>
    <w:bookmarkStart w:id="23" w:name="X5a0e35f42fe1902f915a08b846d4f4f46e1f254"/>
    <w:p>
      <w:pPr>
        <w:pStyle w:val="Heading2"/>
      </w:pPr>
      <w:r>
        <w:t xml:space="preserve">4. Methodology: Analytical Criteria for Architectural Success</w:t>
      </w:r>
    </w:p>
    <w:p>
      <w:pPr>
        <w:pStyle w:val="FirstParagraph"/>
      </w:pPr>
      <w:r>
        <w:t xml:space="preserve">This laboratory analysis employs three primary criteria to evaluate architectural effectiveness in</w:t>
      </w:r>
      <w:r>
        <w:t xml:space="preserve"> </w:t>
      </w:r>
      <w:r>
        <w:rPr>
          <w:bCs/>
          <w:b/>
        </w:rPr>
        <w:t xml:space="preserve">Brazil Rio de Janeiro</w:t>
      </w:r>
      <w:r>
        <w:t xml:space="preserve">:</w:t>
      </w:r>
    </w:p>
    <w:p>
      <w:pPr>
        <w:numPr>
          <w:ilvl w:val="0"/>
          <w:numId w:val="1001"/>
        </w:numPr>
        <w:pStyle w:val="Compact"/>
      </w:pPr>
      <w:r>
        <w:rPr>
          <w:bCs/>
          <w:b/>
        </w:rPr>
        <w:t xml:space="preserve">Climatic Responsiveness:</w:t>
      </w:r>
      <w:r>
        <w:t xml:space="preserve">Architect</w:t>
      </w:r>
    </w:p>
    <w:p>
      <w:pPr>
        <w:numPr>
          <w:ilvl w:val="0"/>
          <w:numId w:val="1001"/>
        </w:numPr>
        <w:pStyle w:val="Compact"/>
      </w:pPr>
      <w:r>
        <w:rPr>
          <w:bCs/>
          <w:b/>
        </w:rPr>
        <w:t xml:space="preserve">Social Integration:</w:t>
      </w:r>
      <w:r>
        <w:t xml:space="preserve">Brazil Rio de Janeiro must bridge the gap between affluent zones and peripheral communities.</w:t>
      </w:r>
    </w:p>
    <w:p>
      <w:pPr>
        <w:numPr>
          <w:ilvl w:val="0"/>
          <w:numId w:val="1001"/>
        </w:numPr>
        <w:pStyle w:val="Compact"/>
      </w:pPr>
      <w:r>
        <w:rPr>
          <w:bCs/>
          <w:b/>
        </w:rPr>
        <w:t xml:space="preserve">Territorial Adaptation:</w:t>
      </w:r>
    </w:p>
    <w:bookmarkEnd w:id="23"/>
    <w:bookmarkStart w:id="27" w:name="X1f37b2427d2038dd32d97161af211cfe5c8db82"/>
    <w:p>
      <w:pPr>
        <w:pStyle w:val="Heading2"/>
      </w:pPr>
      <w:r>
        <w:t xml:space="preserve">5. Case Study Analysis: The Architect’s Challenge</w:t>
      </w:r>
    </w:p>
    <w:bookmarkStart w:id="24" w:name="Xbf2c25691787014eef2376e8c1fee219767d8a2"/>
    <w:p>
      <w:pPr>
        <w:pStyle w:val="Heading3"/>
      </w:pPr>
      <w:r>
        <w:t xml:space="preserve">5.1 Pico do Papagaio: Vertical Urbanism in Brazil Rio de Janeiro</w:t>
      </w:r>
    </w:p>
    <w:p>
      <w:pPr>
        <w:pStyle w:val="FirstParagraph"/>
      </w:pPr>
      <w:r>
        <w:t xml:space="preserve">The hill of Pico do Papagaio serves as a prime example of extreme architectural intervention. Here the</w:t>
      </w:r>
      <w:r>
        <w:t xml:space="preserve"> </w:t>
      </w:r>
      <w:r>
        <w:rPr>
          <w:bCs/>
          <w:b/>
        </w:rPr>
        <w:t xml:space="preserve">ArchitectArchitectBrazil Rio de Janeiro</w:t>
      </w:r>
      <w:r>
        <w:t xml:space="preserve">. This project highlights the necessity for engineers and architects to collaborate closely with geologists in such fragile environments.</w:t>
      </w:r>
    </w:p>
    <w:bookmarkEnd w:id="24"/>
    <w:bookmarkStart w:id="25" w:name="Xffe5aa4ccc2f893110093ec18f5f6694d7c7e33"/>
    <w:p>
      <w:pPr>
        <w:pStyle w:val="Heading3"/>
      </w:pPr>
      <w:r>
        <w:t xml:space="preserve">5.2 The Favela-Bairro Program: Social Architecture</w:t>
      </w:r>
    </w:p>
    <w:p>
      <w:pPr>
        <w:pStyle w:val="FirstParagraph"/>
      </w:pPr>
      <w:r>
        <w:t xml:space="preserve">In contrast to high-end developments, the integration of informal settlements into formal urban planning represents a different facet of the</w:t>
      </w:r>
      <w:r>
        <w:t xml:space="preserve"> </w:t>
      </w:r>
      <w:r>
        <w:rPr>
          <w:bCs/>
          <w:b/>
        </w:rPr>
        <w:t xml:space="preserve">ArchitectBrazil Rio de Janeiro</w:t>
      </w:r>
      <w:r>
        <w:t xml:space="preserve">, the architect must work with community leaders. The design is not imposed from above but co-created, ensuring that infrastructure such as stairs, lighting, and communal spaces meets the actual needs of residents. This participatory approach redefines the</w:t>
      </w:r>
    </w:p>
    <w:p>
      <w:pPr>
        <w:pStyle w:val="BodyText"/>
      </w:pPr>
      <w:r>
        <w:t xml:space="preserve">Architect as a facilitator of social rights rather than just a designer of buildings.</w:t>
      </w:r>
    </w:p>
    <w:bookmarkEnd w:id="25"/>
    <w:bookmarkStart w:id="26" w:name="X80413ffb364d24e9952abbf8dda53f677067cd7"/>
    <w:p>
      <w:pPr>
        <w:pStyle w:val="Heading3"/>
      </w:pPr>
      <w:r>
        <w:t xml:space="preserve">5.3 Coastal Resilience: Adapting to Climate Change</w:t>
      </w:r>
    </w:p>
    <w:p>
      <w:pPr>
        <w:pStyle w:val="FirstParagraph"/>
      </w:pPr>
      <w:r>
        <w:t xml:space="preserve">Rising sea levels pose a existential threat to coastal areas of</w:t>
      </w:r>
      <w:r>
        <w:t xml:space="preserve"> </w:t>
      </w:r>
      <w:r>
        <w:rPr>
          <w:bCs/>
          <w:b/>
        </w:rPr>
        <w:t xml:space="preserve">Brazil Rio de Janeiro</w:t>
      </w:r>
      <w:r>
        <w:t xml:space="preserve">. The contemporary</w:t>
      </w:r>
      <w:r>
        <w:t xml:space="preserve"> </w:t>
      </w:r>
      <w:r>
        <w:rPr>
          <w:bCs/>
          <w:b/>
        </w:rPr>
        <w:t xml:space="preserve">Architect</w:t>
      </w:r>
    </w:p>
    <w:bookmarkEnd w:id="26"/>
    <w:bookmarkEnd w:id="27"/>
    <w:bookmarkStart w:id="28" w:name="discussion-the-socio-cultural-imperative"/>
    <w:p>
      <w:pPr>
        <w:pStyle w:val="Heading2"/>
      </w:pPr>
      <w:r>
        <w:t xml:space="preserve">6. Discussion: The Socio-Cultural Imperative</w:t>
      </w:r>
    </w:p>
    <w:p>
      <w:pPr>
        <w:pStyle w:val="FirstParagraph"/>
      </w:pPr>
      <w:r>
        <w:t xml:space="preserve">The analysis reveals that the identity of an</w:t>
      </w:r>
      <w:r>
        <w:t xml:space="preserve"> </w:t>
      </w:r>
      <w:r>
        <w:rPr>
          <w:bCs/>
          <w:b/>
        </w:rPr>
        <w:t xml:space="preserve">ArchitectBrazil Rio de Janeiro</w:t>
      </w:r>
    </w:p>
    <w:p>
      <w:pPr>
        <w:pStyle w:val="BodyText"/>
      </w:pPr>
      <w:r>
        <w:t xml:space="preserve">Furthermore, the concept of "blissful" tropical living often associated with Rio requires careful architectural management. While leisure spaces are abundant, housing shortages remain acute. The</w:t>
      </w:r>
      <w:r>
        <w:t xml:space="preserve"> </w:t>
      </w:r>
      <w:r>
        <w:rPr>
          <w:bCs/>
          <w:b/>
        </w:rPr>
        <w:t xml:space="preserve">ArchitectBrazil Rio de Janeiro</w:t>
      </w:r>
      <w:r>
        <w:t xml:space="preserve">.</w:t>
      </w:r>
    </w:p>
    <w:bookmarkEnd w:id="28"/>
    <w:bookmarkStart w:id="29" w:name="conclusion"/>
    <w:p>
      <w:pPr>
        <w:pStyle w:val="Heading2"/>
      </w:pPr>
      <w:r>
        <w:t xml:space="preserve">7. Conclusion</w:t>
      </w:r>
    </w:p>
    <w:p>
      <w:pPr>
        <w:pStyle w:val="FirstParagraph"/>
      </w:pPr>
      <w:r>
        <w:t xml:space="preserve">In conclusion, this lab report demonstrates that the role of the</w:t>
      </w:r>
      <w:r>
        <w:t xml:space="preserve"> </w:t>
      </w:r>
      <w:r>
        <w:rPr>
          <w:bCs/>
          <w:b/>
        </w:rPr>
        <w:t xml:space="preserve">ArchitectBrazil Rio de Janeiro</w:t>
      </w:r>
    </w:p>
    <w:p>
      <w:pPr>
        <w:pStyle w:val="BodyText"/>
      </w:pPr>
      <w:r>
        <w:t xml:space="preserve">As urban pressures increase in</w:t>
      </w:r>
      <w:r>
        <w:t xml:space="preserve"> </w:t>
      </w:r>
      <w:r>
        <w:rPr>
          <w:bCs/>
          <w:b/>
        </w:rPr>
        <w:t xml:space="preserve">Brazil Rio de Janeiro</w:t>
      </w:r>
      <w:r>
        <w:t xml:space="preserve">, the next generation of architects must embrace a holistic design philosophy. This involves leveraging local materials, engaging with community needs, and designing for climate resilience. By doing so they will ensure that architecture remains a tool for social cohesion and environmental harmony rather than division and ecological degradation.</w:t>
      </w:r>
    </w:p>
    <w:bookmarkEnd w:id="29"/>
    <w:bookmarkStart w:id="30" w:name="recommendations"/>
    <w:p>
      <w:pPr>
        <w:pStyle w:val="Heading2"/>
      </w:pPr>
      <w:r>
        <w:t xml:space="preserve">8. Recommendations</w:t>
      </w:r>
    </w:p>
    <w:p>
      <w:pPr>
        <w:numPr>
          <w:ilvl w:val="0"/>
          <w:numId w:val="1002"/>
        </w:numPr>
        <w:pStyle w:val="Compact"/>
      </w:pPr>
      <w:r>
        <w:rPr>
          <w:bCs/>
          <w:b/>
        </w:rPr>
        <w:t xml:space="preserve">Pedagogical Shift:</w:t>
      </w:r>
    </w:p>
    <w:p>
      <w:pPr>
        <w:numPr>
          <w:ilvl w:val="0"/>
          <w:numId w:val="1002"/>
        </w:numPr>
        <w:pStyle w:val="Compact"/>
      </w:pPr>
      <w:r>
        <w:rPr>
          <w:bCs/>
          <w:b/>
        </w:rPr>
        <w:t xml:space="preserve">Policymaking:</w:t>
      </w:r>
    </w:p>
    <w:p>
      <w:pPr>
        <w:numPr>
          <w:ilvl w:val="0"/>
          <w:numId w:val="1002"/>
        </w:numPr>
        <w:pStyle w:val="Compact"/>
      </w:pPr>
      <w:r>
        <w:rPr>
          <w:bCs/>
          <w:b/>
        </w:rPr>
        <w:t xml:space="preserve">Cross-Sector Collaboration:</w:t>
      </w:r>
    </w:p>
    <w:p>
      <w:pPr>
        <w:pStyle w:val="FirstParagraph"/>
      </w:pPr>
      <w:r>
        <w:rPr>
          <w:iCs/>
          <w:i/>
        </w:rPr>
        <w:t xml:space="preserve">Note: This document is generated for educational and analytical purposes regarding urban development trends in Brazil Rio de Janeiro.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Architectural Integration in Brazil Rio de Janeiro</dc:title>
  <dc:creator/>
  <dc:language>en</dc:language>
  <cp:keywords/>
  <dcterms:created xsi:type="dcterms:W3CDTF">2026-07-29T11:22:04Z</dcterms:created>
  <dcterms:modified xsi:type="dcterms:W3CDTF">2026-07-29T11:22:04Z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