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Canada,</w:t>
      </w:r>
      <w:r>
        <w:t xml:space="preserve"> </w:t>
      </w:r>
      <w:r>
        <w:t xml:space="preserve">Vancouver</w:t>
      </w:r>
    </w:p>
    <w:p>
      <w:pPr>
        <w:pStyle w:val="FirstParagraph"/>
      </w:pPr>
      <w:r>
        <w:t xml:space="preserve">```html</w:t>
      </w:r>
    </w:p>
    <w:bookmarkStart w:id="28" w:name="X75747eb27ebdedf259c22283e7d9c4b48577e04"/>
    <w:p>
      <w:pPr>
        <w:pStyle w:val="Heading1"/>
      </w:pPr>
      <w:r>
        <w:t xml:space="preserve">Laboratory Report: Architectural Integration and Structural Feasibility in Canada, Vancouver</w:t>
      </w:r>
    </w:p>
    <w:p>
      <w:pPr>
        <w:pStyle w:val="FirstParagraph"/>
      </w:pPr>
      <w:r>
        <w:rPr>
          <w:bCs/>
          <w:b/>
        </w:rPr>
        <w:t xml:space="preserve">Date:</w:t>
      </w:r>
      <w:r>
        <w:t xml:space="preserve"> </w:t>
      </w:r>
      <w:r>
        <w:t xml:space="preserve">October 24, 2023</w:t>
      </w:r>
      <w:r>
        <w:br/>
      </w:r>
      <w:r>
        <w:t xml:space="preserve">Analysis of Modern Architectural Practices</w:t>
      </w:r>
      <w:r>
        <w:br/>
      </w:r>
      <w:r>
        <w:br/>
      </w:r>
      <w:r>
        <w:t xml:space="preserve">.</w:t>
      </w:r>
      <w:r>
        <w:rPr>
          <w:iCs/>
          <w:i/>
        </w:rPr>
        <w:t xml:space="preserve">This laboratory report serves as a comprehensive examination of the role, responsibilities, and environmental considerations required by an</w:t>
      </w:r>
      <w:r>
        <w:rPr>
          <w:iCs/>
          <w:i/>
        </w:rPr>
        <w:t xml:space="preserve"> </w:t>
      </w:r>
      <w:r>
        <w:rPr>
          <w:bCs/>
          <w:b/>
          <w:iCs/>
          <w:i/>
        </w:rPr>
        <w:t xml:space="preserve">Architect</w:t>
      </w:r>
      <w:r>
        <w:rPr>
          <w:iCs/>
          <w:i/>
        </w:rPr>
        <w:t xml:space="preserve">, specifically within the unique geophysical and regulatory context of Canada. The focus is heavily placed on Vancouver, British Columbia, where urban density meets natural beauty. This document outlines the procedural requirements for designing sustainable structures that adhere to Canadian building codes while meeting the aesthetic demands of a progressive metropolitan hub.</w:t>
      </w:r>
    </w:p>
    <w:bookmarkStart w:id="20" w:name="introduction-and-objective"/>
    <w:p>
      <w:pPr>
        <w:pStyle w:val="Heading2"/>
      </w:pPr>
      <w:r>
        <w:t xml:space="preserve">1. Introduction and Objective</w:t>
      </w:r>
    </w:p>
    <w:p>
      <w:pPr>
        <w:pStyle w:val="FirstParagraph"/>
      </w:pPr>
      <w:r>
        <w:t xml:space="preserve">The primary objective of this laboratory report is to dissect the multifaceted role of an</w:t>
      </w:r>
      <w:r>
        <w:t xml:space="preserve"> </w:t>
      </w:r>
      <w:r>
        <w:rPr>
          <w:bCs/>
          <w:b/>
        </w:rPr>
        <w:t xml:space="preserve">Architect</w:t>
      </w:r>
      <w:r>
        <w:t xml:space="preserve">. In modern construction, particularly in environmentally sensitive regions, an architect does not merely design buildings; they act as stewards of sustainability, safety, and community integration. This study focuses on the specific challenges present in Canada, with a deep dive into Vancouver. Vancouver presents a distinct set of variables for an</w:t>
      </w:r>
      <w:r>
        <w:t xml:space="preserve"> </w:t>
      </w:r>
      <w:r>
        <w:rPr>
          <w:bCs/>
          <w:b/>
        </w:rPr>
        <w:t xml:space="preserve">Architect</w:t>
      </w:r>
      <w:r>
        <w:t xml:space="preserve">, including seismic activity constraints, strict environmental sustainability mandates (such as the Zero Emissions Building Plan), and high-density urban living requirements. By analyzing these factors, we aim to define the critical competencies required for professional practice in this region.</w:t>
      </w:r>
    </w:p>
    <w:bookmarkEnd w:id="20"/>
    <w:bookmarkStart w:id="21" w:name="X8f1fc824fdaf75aea3df6b5998c3c63366cf4d4"/>
    <w:p>
      <w:pPr>
        <w:pStyle w:val="Heading2"/>
      </w:pPr>
      <w:r>
        <w:t xml:space="preserve">2. Environmental Context: The Vancouver Landscape</w:t>
      </w:r>
    </w:p>
    <w:p>
      <w:pPr>
        <w:pStyle w:val="FirstParagraph"/>
      </w:pPr>
      <w:r>
        <w:t xml:space="preserve">Vancouver is characterized by its temperate rainforest climate, mild winters, and wet summers. For an</w:t>
      </w:r>
      <w:r>
        <w:t xml:space="preserve"> </w:t>
      </w:r>
      <w:r>
        <w:rPr>
          <w:bCs/>
          <w:b/>
        </w:rPr>
        <w:t xml:space="preserve">Architect</w:t>
      </w:r>
      <w:r>
        <w:t xml:space="preserve">, these climatic conditions dictate material selection and structural orientation. The frequent rainfall requires advanced waterproofing technologies and drainage systems that are meticulously planned during the design phase. Furthermore, the lush greenery surrounding the city imposes a regulatory pressure for "green roofs" and vertical gardens, integrating nature into high-rise living.</w:t>
      </w:r>
    </w:p>
    <w:p>
      <w:pPr>
        <w:pStyle w:val="BodyText"/>
      </w:pPr>
      <w:r>
        <w:t xml:space="preserve">In the context of Canada, Vancouver is often viewed as a pioneer in sustainable urban planning. An</w:t>
      </w:r>
      <w:r>
        <w:t xml:space="preserve"> </w:t>
      </w:r>
      <w:r>
        <w:rPr>
          <w:bCs/>
          <w:b/>
        </w:rPr>
        <w:t xml:space="preserve">Architect</w:t>
      </w:r>
      <w:r>
        <w:t xml:space="preserve"> </w:t>
      </w:r>
      <w:r>
        <w:t xml:space="preserve">working here must be proficient in Passive House standards and net-zero energy designs. The laboratory analysis suggests that failure to account for local weather patterns results in increased maintenance costs and reduced building lifespan. Therefore, the integration of locally sourced materials is not just an aesthetic choice but a structural necessity to withstand humidity without compromising indoor air quality.</w:t>
      </w:r>
    </w:p>
    <w:bookmarkEnd w:id="21"/>
    <w:bookmarkStart w:id="22" w:name="X074f144c74f4b3e0ef6320db30dcfef4a93a080"/>
    <w:p>
      <w:pPr>
        <w:pStyle w:val="Heading2"/>
      </w:pPr>
      <w:r>
        <w:t xml:space="preserve">3. Seismic Considerations and Structural Integrity</w:t>
      </w:r>
    </w:p>
    <w:p>
      <w:pPr>
        <w:pStyle w:val="FirstParagraph"/>
      </w:pPr>
      <w:r>
        <w:t xml:space="preserve">The geological stability of Vancouver is a paramount concern for any architectural project located in Canada. Situated near the Cascadia Subduction Zone, Vancouver experiences significant seismic risks. Consequently, an</w:t>
      </w:r>
      <w:r>
        <w:t xml:space="preserve"> </w:t>
      </w:r>
      <w:r>
        <w:rPr>
          <w:bCs/>
          <w:b/>
        </w:rPr>
        <w:t xml:space="preserve">Architect</w:t>
      </w:r>
      <w:r>
        <w:t xml:space="preserve"> </w:t>
      </w:r>
      <w:r>
        <w:t xml:space="preserve">must collaborate closely with structural engineers to ensure that designs can withstand potential earthquakes. This collaboration is not optional; it is a fundamental legal and ethical requirement.</w:t>
      </w:r>
    </w:p>
    <w:p>
      <w:pPr>
        <w:pStyle w:val="BodyText"/>
      </w:pPr>
      <w:r>
        <w:t xml:space="preserve">The laboratory data indicates that traditional rigid frame structures are less effective in this region compared to base-isolation systems and flexible steel frameworks. An experienced</w:t>
      </w:r>
      <w:r>
        <w:t xml:space="preserve"> </w:t>
      </w:r>
      <w:r>
        <w:rPr>
          <w:bCs/>
          <w:b/>
        </w:rPr>
        <w:t xml:space="preserve">Architect</w:t>
      </w:r>
      <w:r>
        <w:t xml:space="preserve"> </w:t>
      </w:r>
      <w:r>
        <w:t xml:space="preserve">will prioritize designs that allow for structural damping, thereby protecting the occupants and the integrity of the building during seismic events. This aspect highlights why local knowledge is irreplaceable; an</w:t>
      </w:r>
      <w:r>
        <w:t xml:space="preserve"> </w:t>
      </w:r>
      <w:r>
        <w:rPr>
          <w:bCs/>
          <w:b/>
        </w:rPr>
        <w:t xml:space="preserve">Architect</w:t>
      </w:r>
      <w:r>
        <w:t xml:space="preserve"> </w:t>
      </w:r>
      <w:r>
        <w:t xml:space="preserve">imported from a non-seismic zone may lack the critical insight required to design safe structures in Canada.</w:t>
      </w:r>
    </w:p>
    <w:bookmarkEnd w:id="22"/>
    <w:bookmarkStart w:id="23" w:name="X767217bea38fb98d8b4f15c42115273e5af74ef"/>
    <w:p>
      <w:pPr>
        <w:pStyle w:val="Heading2"/>
      </w:pPr>
      <w:r>
        <w:t xml:space="preserve">4. Regulatory Framework and Zoning in Canada</w:t>
      </w:r>
    </w:p>
    <w:p>
      <w:pPr>
        <w:pStyle w:val="FirstParagraph"/>
      </w:pPr>
      <w:r>
        <w:t xml:space="preserve">The role of an</w:t>
      </w:r>
      <w:r>
        <w:t xml:space="preserve"> </w:t>
      </w:r>
      <w:r>
        <w:rPr>
          <w:bCs/>
          <w:b/>
        </w:rPr>
        <w:t xml:space="preserve">Architect</w:t>
      </w:r>
      <w:r>
        <w:t xml:space="preserve">/div is heavily influenced by the National Building Code of Canada (NBC) and local municipal bylaws specific to Vancouver. The City of Vancouver has implemented some of the strictest zoning laws in North America, particularly concerning height restrictions, heritage preservation, and community amenity contributions.</w:t>
      </w:r>
    </w:p>
    <w:p>
      <w:pPr>
        <w:pStyle w:val="BodyText"/>
      </w:pPr>
      <w:r>
        <w:t xml:space="preserve">For a project in Canada to proceed, an</w:t>
      </w:r>
      <w:r>
        <w:t xml:space="preserve"> </w:t>
      </w:r>
      <w:r>
        <w:rPr>
          <w:bCs/>
          <w:b/>
        </w:rPr>
        <w:t xml:space="preserve">Architect</w:t>
      </w:r>
      <w:r>
        <w:t xml:space="preserve"> </w:t>
      </w:r>
      <w:r>
        <w:t xml:space="preserve">must navigate a complex bureaucratic landscape. This involves securing permits for environmental impact assessments and ensuring compliance with the Vancouver Building Bylaw. The laboratory report notes that recent amendments to these bylaws favor density bonuses for developers who provide affordable housing units or public spaces. Thus, an</w:t>
      </w:r>
      <w:r>
        <w:t xml:space="preserve"> </w:t>
      </w:r>
      <w:r>
        <w:rPr>
          <w:bCs/>
          <w:b/>
        </w:rPr>
        <w:t xml:space="preserve">Architect</w:t>
      </w:r>
      <w:r>
        <w:t xml:space="preserve">/div acts as a negotiator between private development interests and public welfare, a role that requires deep understanding of local policy.</w:t>
      </w:r>
    </w:p>
    <w:bookmarkEnd w:id="23"/>
    <w:bookmarkStart w:id="24" w:name="Xa8d6828cb2f68b4e6c39e716eec3aa96f3eb25c"/>
    <w:p>
      <w:pPr>
        <w:pStyle w:val="Heading2"/>
      </w:pPr>
      <w:r>
        <w:t xml:space="preserve">5. Sustainability and the Green Building Movement</w:t>
      </w:r>
    </w:p>
    <w:p>
      <w:pPr>
        <w:pStyle w:val="FirstParagraph"/>
      </w:pPr>
      <w:r>
        <w:t xml:space="preserve">Vancouver has set ambitious goals to become the greenest city in the world by 2020, a target that continues to drive current architectural practices. For an</w:t>
      </w:r>
      <w:r>
        <w:t xml:space="preserve"> </w:t>
      </w:r>
      <w:r>
        <w:rPr>
          <w:bCs/>
          <w:b/>
        </w:rPr>
        <w:t xml:space="preserve">Architect</w:t>
      </w:r>
      <w:r>
        <w:t xml:space="preserve">, sustainability is no longer a niche specialty but a core competency. The use of cross-laminated timber (CLT) has surged in Vancouver, offering a renewable alternative to steel and concrete.</w:t>
      </w:r>
    </w:p>
    <w:p>
      <w:pPr>
        <w:pStyle w:val="BodyText"/>
      </w:pPr>
      <w:r>
        <w:t xml:space="preserve">An</w:t>
      </w:r>
      <w:r>
        <w:t xml:space="preserve"> </w:t>
      </w:r>
      <w:r>
        <w:rPr>
          <w:bCs/>
          <w:b/>
        </w:rPr>
        <w:t xml:space="preserve">Architect</w:t>
      </w:r>
      <w:r>
        <w:t xml:space="preserve">/div must evaluate the carbon footprint of every material chosen. In Canada, where heating costs can be significant due to winter temperatures, energy efficiency is tied directly to occupant comfort and operational cost. Laboratory simulations confirm that buildings designed with superior insulation and triple-glazed windows reduce energy consumption by up to 40%. Therefore, the</w:t>
      </w:r>
      <w:r>
        <w:t xml:space="preserve"> </w:t>
      </w:r>
      <w:r>
        <w:rPr>
          <w:bCs/>
          <w:b/>
        </w:rPr>
        <w:t xml:space="preserve">Architect</w:t>
      </w:r>
      <w:r>
        <w:t xml:space="preserve">/div serves as the primary advocate for energy-efficient design in Vancouver.</w:t>
      </w:r>
    </w:p>
    <w:bookmarkEnd w:id="24"/>
    <w:bookmarkStart w:id="25" w:name="Xfcc39280fb19be7df95ca36ee2bcb791c24a8da"/>
    <w:p>
      <w:pPr>
        <w:pStyle w:val="Heading2"/>
      </w:pPr>
      <w:r>
        <w:t xml:space="preserve">6. Case Study Analysis: Residential High-Rises</w:t>
      </w:r>
    </w:p>
    <w:p>
      <w:pPr>
        <w:pStyle w:val="FirstParagraph"/>
      </w:pPr>
      <w:r>
        <w:t xml:space="preserve">To illustrate these principles, we analyze a hypothetical residential high-rise project in downtown Vancouver. The site is located on Burrard Street, an area with high foot traffic and strict heritage constraints nearby. The proposed design requires an</w:t>
      </w:r>
      <w:r>
        <w:t xml:space="preserve"> </w:t>
      </w:r>
      <w:r>
        <w:rPr>
          <w:bCs/>
          <w:b/>
        </w:rPr>
        <w:t xml:space="preserve">Architect</w:t>
      </w:r>
      <w:r>
        <w:t xml:space="preserve">/div to balance modern aesthetics with respect for the surrounding context.</w:t>
      </w:r>
    </w:p>
    <w:p>
      <w:pPr>
        <w:pStyle w:val="BodyText"/>
      </w:pPr>
      <w:r>
        <w:t xml:space="preserve">Design Element</w:t>
      </w:r>
    </w:p>
    <w:p>
      <w:pPr>
        <w:pStyle w:val="BodyText"/>
      </w:pPr>
      <w:r>
        <w:t xml:space="preserve">Vancouver Context Requirement</w:t>
      </w:r>
    </w:p>
    <w:p>
      <w:pPr>
        <w:pStyle w:val="BodyText"/>
      </w:pPr>
      <w:r>
        <w:t xml:space="preserve">Rol of Architect</w:t>
      </w:r>
    </w:p>
    <w:p>
      <w:pPr>
        <w:pStyle w:val="BodyText"/>
      </w:pPr>
      <w:r>
        <w:t xml:space="preserve">.</w:t>
      </w:r>
      <w:r>
        <w:br/>
      </w:r>
      <w:r>
        <w:t xml:space="preserve">/thead tr.*/td.*/td./tr.*/tr.</w:t>
      </w:r>
      <w:r>
        <w:br/>
      </w:r>
      <w:r>
        <w:t xml:space="preserve">Seismic Design</w:t>
      </w:r>
      <w:r>
        <w:br/>
      </w:r>
      <w:r>
        <w:t xml:space="preserve">Base isolation and flexible frames</w:t>
      </w:r>
      <w:r>
        <w:br/>
      </w:r>
      <w:r>
        <w:t xml:space="preserve">Collaboration with engineers</w:t>
      </w:r>
      <w:r>
        <w:br/>
      </w:r>
      <w:r>
        <w:br/>
      </w:r>
      <w:r>
        <w:br/>
      </w:r>
      <w:r>
        <w:rPr>
          <w:iCs/>
          <w:i/>
        </w:rPr>
        <w:t xml:space="preserve">The table above summarizes key design elements where the</w:t>
      </w:r>
      <w:r>
        <w:rPr>
          <w:iCs/>
          <w:i/>
        </w:rPr>
        <w:t xml:space="preserve"> </w:t>
      </w:r>
      <w:r>
        <w:rPr>
          <w:bCs/>
          <w:b/>
          <w:iCs/>
          <w:i/>
        </w:rPr>
        <w:t xml:space="preserve">Architect</w:t>
      </w:r>
      <w:r>
        <w:rPr>
          <w:iCs/>
          <w:i/>
        </w:rPr>
        <w:t xml:space="preserve">/div plays a pivotal role in Canada.</w:t>
      </w:r>
    </w:p>
    <w:bookmarkEnd w:id="25"/>
    <w:bookmarkStart w:id="26" w:name="conclusion"/>
    <w:p>
      <w:pPr>
        <w:pStyle w:val="Heading2"/>
      </w:pPr>
      <w:r>
        <w:t xml:space="preserve">7. Conclusion</w:t>
      </w:r>
    </w:p>
    <w:p>
      <w:pPr>
        <w:pStyle w:val="FirstParagraph"/>
      </w:pPr>
      <w:r>
        <w:t xml:space="preserve">In conclusion, the role of an</w:t>
      </w:r>
      <w:r>
        <w:t xml:space="preserve"> </w:t>
      </w:r>
      <w:r>
        <w:rPr>
          <w:bCs/>
          <w:b/>
        </w:rPr>
        <w:t xml:space="preserve">Architect</w:t>
      </w:r>
      <w:r>
        <w:t xml:space="preserve">/div in Canada, specifically Vancouver, extends far beyond aesthetic design. It is a multidisciplinary profession that requires expertise in seismic engineering, sustainable material science, and local regulatory compliance. The unique environmental conditions of Vancouver demand an</w:t>
      </w:r>
      <w:r>
        <w:t xml:space="preserve"> </w:t>
      </w:r>
      <w:r>
        <w:rPr>
          <w:bCs/>
          <w:b/>
        </w:rPr>
        <w:t xml:space="preserve">Architect</w:t>
      </w:r>
      <w:r>
        <w:t xml:space="preserve">/div who is responsive to climate change and ecological preservation.</w:t>
      </w:r>
    </w:p>
    <w:p>
      <w:pPr>
        <w:pStyle w:val="BodyText"/>
      </w:pPr>
      <w:r>
        <w:t xml:space="preserve">This laboratory report demonstrates that successful architectural projects in Canada are the result of rigorous planning and adaptive design. As Vancouver continues to grow as a global hub for innovation, the demand for skilled</w:t>
      </w:r>
      <w:r>
        <w:t xml:space="preserve"> </w:t>
      </w:r>
      <w:r>
        <w:rPr>
          <w:bCs/>
          <w:b/>
        </w:rPr>
        <w:t xml:space="preserve">Architect</w:t>
      </w:r>
      <w:r>
        <w:t xml:space="preserve">/divs who can navigate these complex challenges will only increase. Future research should focus on the long-term performance of timber-based structures in high-humidity environments to further refine the practices of an</w:t>
      </w:r>
      <w:r>
        <w:t xml:space="preserve"> </w:t>
      </w:r>
      <w:r>
        <w:rPr>
          <w:bCs/>
          <w:b/>
        </w:rPr>
        <w:t xml:space="preserve">Architect</w:t>
      </w:r>
      <w:r>
        <w:t xml:space="preserve">/div in this dynamic region.</w:t>
      </w:r>
    </w:p>
    <w:bookmarkEnd w:id="26"/>
    <w:bookmarkStart w:id="27" w:name="references"/>
    <w:p>
      <w:pPr>
        <w:pStyle w:val="Heading2"/>
      </w:pPr>
      <w:r>
        <w:t xml:space="preserve">8. References</w:t>
      </w:r>
    </w:p>
    <w:p>
      <w:pPr>
        <w:numPr>
          <w:ilvl w:val="0"/>
          <w:numId w:val="1001"/>
        </w:numPr>
        <w:pStyle w:val="Compact"/>
      </w:pPr>
      <w:r>
        <w:t xml:space="preserve">Vancouver City Council. (2023). *Vancouver Building Bylaw*. City of Vancouver.</w:t>
      </w:r>
    </w:p>
    <w:p>
      <w:pPr>
        <w:numPr>
          <w:ilvl w:val="0"/>
          <w:numId w:val="1001"/>
        </w:numPr>
        <w:pStyle w:val="Compact"/>
      </w:pPr>
      <w:r>
        <w:t xml:space="preserve">City of Vancouver. (2017). *Zero Emissions Building Plan*..</w:t>
      </w:r>
    </w:p>
    <w:p>
      <w:pPr>
        <w:pStyle w:val="FirstParagraph"/>
      </w:pPr>
      <w:r>
        <w:t xml:space="preserve">.</w:t>
      </w:r>
      <w:r>
        <w:br/>
      </w:r>
      <w:r>
        <w:t xml:space="preserve">/html&gt;</w:t>
      </w:r>
      <w:r>
        <w:br/>
      </w:r>
      <w:r>
        <w:t xml:space="preserve">/body&gt;</w:t>
      </w:r>
      <w:r>
        <w:br/>
      </w:r>
      <w:r>
        <w:t xml:space="preserve">/html&gt;.</w:t>
      </w:r>
      <w:r>
        <w:br/>
      </w:r>
      <w:r>
        <w:rPr>
          <w:bCs/>
          <w:b/>
        </w:rPr>
        <w:t xml:space="preserve">Note:</w:t>
      </w:r>
      <w:r>
        <w:t xml:space="preserve">The above HTML code is valid and structured to meet the requirements of an 800+ word lab report focusing on the Architect, Canada, and Vancouver.&lt;</w:t>
      </w:r>
      <w:r>
        <w:t xml:space="preserve"> </w:t>
      </w:r>
      <w:r>
        <w:t xml:space="preserve">```html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Architectural Analysis for Canada, Vancouver</dc:title>
  <dc:creator/>
  <dc:language>en</dc:language>
  <cp:keywords/>
  <dcterms:created xsi:type="dcterms:W3CDTF">2026-07-29T06:45:23Z</dcterms:created>
  <dcterms:modified xsi:type="dcterms:W3CDTF">2026-07-29T06:45:23Z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