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China</w:t>
      </w:r>
      <w:r>
        <w:t xml:space="preserve"> </w:t>
      </w:r>
      <w:r>
        <w:t xml:space="preserve">Shanghai</w:t>
      </w:r>
    </w:p>
    <w:bookmarkStart w:id="20" w:name="lab-report-no.-2023-cn-sh-arch"/>
    <w:p>
      <w:pPr>
        <w:pStyle w:val="Heading1"/>
      </w:pPr>
      <w:r>
        <w:t xml:space="preserve">LAB REPORT NO. 2023-CN-SH-ARCH</w:t>
      </w:r>
    </w:p>
    <w:p>
      <w:pPr>
        <w:pStyle w:val="FirstParagraph"/>
      </w:pPr>
      <w:r>
        <w:rPr>
          <w:bCs/>
          <w:b/>
        </w:rPr>
        <w:t xml:space="preserve">Title:</w:t>
      </w:r>
    </w:p>
    <w:p>
      <w:pPr>
        <w:pStyle w:val="BodyText"/>
      </w:pPr>
      <w:r>
        <w:t xml:space="preserve">The Strategic and Cultural Role of the Architect in Contemporary China Shanghai: A Technical and Societal Analysis</w:t>
      </w:r>
    </w:p>
    <w:p>
      <w:pPr>
        <w:pStyle w:val="BodyText"/>
      </w:pPr>
      <w:r>
        <w:rPr>
          <w:bCs/>
          <w:b/>
        </w:rPr>
        <w:t xml:space="preserve">Date:</w:t>
      </w:r>
    </w:p>
    <w:p>
      <w:pPr>
        <w:pStyle w:val="BodyText"/>
      </w:pPr>
      <w:r>
        <w:t xml:space="preserve">October 26, 2023</w:t>
      </w:r>
    </w:p>
    <w:p>
      <w:pPr>
        <w:pStyle w:val="BodyText"/>
      </w:pPr>
      <w:r>
        <w:rPr>
          <w:bCs/>
          <w:b/>
        </w:rPr>
        <w:t xml:space="preserve">Location of Study:</w:t>
      </w:r>
    </w:p>
    <w:p>
      <w:pPr>
        <w:pStyle w:val="BodyText"/>
      </w:pPr>
      <w:r>
        <w:t xml:space="preserve">Sector: Urban Development &amp; Cultural Integration, China Shanghai</w:t>
      </w:r>
    </w:p>
    <w:p>
      <w:pPr>
        <w:pStyle w:val="BodyText"/>
      </w:pPr>
      <w:r>
        <w:t xml:space="preserve">This document serves as a comprehensive Lab Report examining the multifaceted responsibilities of the Architect within the unique urban ecosystem of China Shanghai. It analyzes how modern design principles intersect with historical preservation and rapid urbanization.</w:t>
      </w:r>
    </w:p>
    <w:bookmarkEnd w:id="20"/>
    <w:bookmarkStart w:id="21" w:name="executive-summary"/>
    <w:p>
      <w:pPr>
        <w:pStyle w:val="Heading2"/>
      </w:pPr>
      <w:r>
        <w:t xml:space="preserve">1. Executive Summary</w:t>
      </w:r>
    </w:p>
    <w:p>
      <w:pPr>
        <w:pStyle w:val="FirstParagraph"/>
      </w:pPr>
      <w:r>
        <w:t xml:space="preserve">This Lab Report provides an in-depth analysis of the profession and practice of the Architect operating within China Shanghai. As one of the most dynamic global financial centers, China Shanghai presents a unique laboratory for architectural experimentation. The objective of this report is to evaluate how the Architect navigates the tension between futuristic megaprojects and traditional heritage preservation. The findings indicate that in China Shanghai, the role has evolved from mere structural design to becoming a cultural curator and an agent of sustainable urban transformation.</w:t>
      </w:r>
    </w:p>
    <w:bookmarkEnd w:id="21"/>
    <w:bookmarkStart w:id="22" w:name="introduction"/>
    <w:p>
      <w:pPr>
        <w:pStyle w:val="Heading2"/>
      </w:pPr>
      <w:r>
        <w:t xml:space="preserve">2. Introduction</w:t>
      </w:r>
    </w:p>
    <w:p>
      <w:pPr>
        <w:pStyle w:val="FirstParagraph"/>
      </w:pPr>
      <w:r>
        <w:t xml:space="preserve">The landscape of China Shanghai is characterized by its verticality and density. The skyline, particularly in districts such as Pudong, represents the apex of modern engineering and aesthetic ambition. However, this rapid ascent requires careful planning by the Architect to ensure that structural integrity coexists with livability.</w:t>
      </w:r>
    </w:p>
    <w:p>
      <w:pPr>
        <w:pStyle w:val="BodyText"/>
      </w:pPr>
      <w:r>
        <w:rPr>
          <w:bCs/>
          <w:b/>
        </w:rPr>
        <w:t xml:space="preserve">Objective:</w:t>
      </w:r>
    </w:p>
    <w:p>
      <w:pPr>
        <w:pStyle w:val="BodyText"/>
      </w:pPr>
      <w:r>
        <w:t xml:space="preserve">To document the methodologies employed by the Architect when working in China Shanghai, focusing on three key pillars: technological integration, cultural continuity, and environmental sustainability.</w:t>
      </w:r>
      <w:r>
        <w:br/>
      </w:r>
      <w:r>
        <w:br/>
      </w:r>
      <w:r>
        <w:rPr>
          <w:bCs/>
          <w:b/>
        </w:rPr>
        <w:t xml:space="preserve">Hypothesis:</w:t>
      </w:r>
      <w:r>
        <w:t xml:space="preserve">We posit that the successful Architect in China Shanghai must act as a mediator between global capitalist demands and local community needs.</w:t>
      </w:r>
    </w:p>
    <w:bookmarkEnd w:id="22"/>
    <w:bookmarkStart w:id="23" w:name="methodology"/>
    <w:p>
      <w:pPr>
        <w:pStyle w:val="Heading2"/>
      </w:pPr>
      <w:r>
        <w:t xml:space="preserve">3. Methodology</w:t>
      </w:r>
    </w:p>
    <w:p>
      <w:pPr>
        <w:pStyle w:val="FirstParagraph"/>
      </w:pPr>
      <w:r>
        <w:t xml:space="preserve">This Lab Report utilizes a mixed-methods approach, combining site analysis of prominent structures in China Shanghai with comparative case studies of international design firms operating in the region. Data was gathered through:</w:t>
      </w:r>
    </w:p>
    <w:p>
      <w:pPr>
        <w:numPr>
          <w:ilvl w:val="0"/>
          <w:numId w:val="1001"/>
        </w:numPr>
        <w:pStyle w:val="Compact"/>
      </w:pPr>
      <w:r>
        <w:rPr>
          <w:bCs/>
          <w:b/>
        </w:rPr>
        <w:t xml:space="preserve">Site Inspections:</w:t>
      </w:r>
      <w:r>
        <w:t xml:space="preserve"> </w:t>
      </w:r>
      <w:r>
        <w:t xml:space="preserve">Physical assessment of structural materials used in recent high-rise developments.</w:t>
      </w:r>
    </w:p>
    <w:p>
      <w:pPr>
        <w:numPr>
          <w:ilvl w:val="0"/>
          <w:numId w:val="1001"/>
        </w:numPr>
        <w:pStyle w:val="Compact"/>
      </w:pPr>
      <w:r>
        <w:rPr>
          <w:bCs/>
          <w:b/>
        </w:rPr>
        <w:t xml:space="preserve">Literature Review:</w:t>
      </w:r>
      <w:r>
        <w:t xml:space="preserve">Analysis of municipal planning documents from China Shanghai regarding zoning laws.</w:t>
      </w:r>
    </w:p>
    <w:p>
      <w:pPr>
        <w:numPr>
          <w:ilvl w:val="0"/>
          <w:numId w:val="1001"/>
        </w:numPr>
        <w:pStyle w:val="Compact"/>
      </w:pPr>
      <w:r>
        <w:rPr>
          <w:bCs/>
          <w:b/>
        </w:rPr>
        <w:t xml:space="preserve">Semi-Structured Interviews:</w:t>
      </w:r>
      <w:r>
        <w:t xml:space="preserve">Discussions with local professionals regarding the daily operations and challenges faced by the Architect in this specific geographic context.</w:t>
      </w:r>
    </w:p>
    <w:bookmarkEnd w:id="23"/>
    <w:bookmarkStart w:id="27" w:name="Xef9ed03a94b1d76468c9816046c3cace3ea6d86"/>
    <w:p>
      <w:pPr>
        <w:pStyle w:val="Heading2"/>
      </w:pPr>
      <w:r>
        <w:t xml:space="preserve">4. Analysis: The Changing Role of the Architect</w:t>
      </w:r>
    </w:p>
    <w:bookmarkStart w:id="24" w:name="Xd109ee4a3557d77e68f064a501289c959172155"/>
    <w:p>
      <w:pPr>
        <w:pStyle w:val="Heading3"/>
      </w:pPr>
      <w:r>
        <w:t xml:space="preserve">4.1 Technological Integration and Smart Cities</w:t>
      </w:r>
    </w:p>
    <w:p>
      <w:pPr>
        <w:pStyle w:val="FirstParagraph"/>
      </w:pPr>
      <w:r>
        <w:t xml:space="preserve">In China Shanghai, technology is not merely an additive feature but a foundational element of design. The Architect is now expected to possess proficiency in Building Information Modeling (BIM) and parametric design software to manage the complexity of high-density environments. Our analysis reveals that leading projects in China Shanghai integrate IoT (Internet of Things) sensors directly into the architectural fabric, allowing for real-time monitoring of structural health and energy consumption. This shifts the responsibility of the Architect from a static designer to a dynamic system integrator.</w:t>
      </w:r>
    </w:p>
    <w:bookmarkEnd w:id="24"/>
    <w:bookmarkStart w:id="25" w:name="X6d038d8b40a16ca92b086394698bc56d71f8f99"/>
    <w:p>
      <w:pPr>
        <w:pStyle w:val="Heading3"/>
      </w:pPr>
      <w:r>
        <w:t xml:space="preserve">4.2 The Palimpsest of History: Preservation vs. Modernity</w:t>
      </w:r>
    </w:p>
    <w:p>
      <w:pPr>
        <w:pStyle w:val="FirstParagraph"/>
      </w:pPr>
      <w:r>
        <w:t xml:space="preserve">A critical aspect of this Lab Report is examining how the Architect handles historical districts such as the Bund and Xintiandi. China Shanghai possesses a layered history, from colonial-era architecture to traditional Shikumen lanes. The modern Architect in this region must employ adaptive reuse strategies rather than demolition-only approaches. For instance, in recent restoration projects within China Shanghai, the Architect has successfully juxtaposed glass facades against historic brickwork, creating a dialogue between the past and the future. This duality is essential for maintaining the cultural identity of China Shanghai while allowing it to evolve economically.</w:t>
      </w:r>
    </w:p>
    <w:bookmarkEnd w:id="25"/>
    <w:bookmarkStart w:id="26" w:name="sustainability-as-a-regulatory-mandate"/>
    <w:p>
      <w:pPr>
        <w:pStyle w:val="Heading3"/>
      </w:pPr>
      <w:r>
        <w:t xml:space="preserve">4.3 Sustainability as a Regulatory Mandate</w:t>
      </w:r>
    </w:p>
    <w:p>
      <w:pPr>
        <w:pStyle w:val="FirstParagraph"/>
      </w:pPr>
      <w:r>
        <w:t xml:space="preserve">The environmental pressure in China Shanghai is significant due to its coastal location and high population density. Green building standards are no longer optional; they are regulatory requirements enforced by the city government. This Lab Report highlights that the Architect must now prioritize passive cooling, natural ventilation, and green roof systems to comply with these stringent codes. The integration of biophilic design—bringing nature into built environments—has become a hallmark of contemporary architecture in China Shanghai, improving air quality and mental well-being for residents.</w:t>
      </w:r>
    </w:p>
    <w:bookmarkEnd w:id="26"/>
    <w:bookmarkEnd w:id="27"/>
    <w:bookmarkStart w:id="28" w:name="X972f4d9171161bf3aeb9813d2e693c4e2b745ad"/>
    <w:p>
      <w:pPr>
        <w:pStyle w:val="Heading2"/>
      </w:pPr>
      <w:r>
        <w:t xml:space="preserve">5. Case Study: The Role of the Architect in Urban Regeneration</w:t>
      </w:r>
    </w:p>
    <w:p>
      <w:pPr>
        <w:pStyle w:val="FirstParagraph"/>
      </w:pPr>
      <w:r>
        <w:t xml:space="preserve">To illustrate these points, we examine a hypothetical yet representative scenario within China Shanghai: The regeneration of an industrial waterfront area. Here, the Architect faces multiple constraints. First, there is the challenge of soil contamination from previous industrial use, requiring remediation before construction can commence. Second, there is the social requirement to maintain public access to the water frontage.</w:t>
      </w:r>
    </w:p>
    <w:p>
      <w:pPr>
        <w:pStyle w:val="BodyText"/>
      </w:pPr>
      <w:r>
        <w:t xml:space="preserve">In this context, the Architect acts as a social planner as well as a builder. By designing elevated walkways and public plazas that preserve views of the Huangpu River, the Architect ensures that urban renewal does not lead to gentrification-induced exclusion. This approach demonstrates that in China Shanghai, architectural value is measured not just by height or cost, but by social inclusivity and environmental stewardship.</w:t>
      </w:r>
    </w:p>
    <w:bookmarkEnd w:id="28"/>
    <w:bookmarkStart w:id="29" w:name="challenges-and-limitations"/>
    <w:p>
      <w:pPr>
        <w:pStyle w:val="Heading2"/>
      </w:pPr>
      <w:r>
        <w:t xml:space="preserve">6. Challenges and Limitations</w:t>
      </w:r>
    </w:p>
    <w:p>
      <w:pPr>
        <w:pStyle w:val="FirstParagraph"/>
      </w:pPr>
      <w:r>
        <w:t xml:space="preserve">Despite the advancements, this Lab Report notes several challenges faced by the Architect in China Shanghai. The pace of development is often faster than regulatory frameworks can adapt, leading to occasional inconsistencies in enforcement. Furthermore, there is a persistent skills gap where local junior architects may lack exposure to complex sustainability technologies compared to their international counterparts. Additionally, cultural translation remains difficult; global firms must navigate the distinct aesthetic preferences and bureaucratic processes unique to China Shanghai.</w:t>
      </w:r>
    </w:p>
    <w:bookmarkEnd w:id="29"/>
    <w:bookmarkStart w:id="30" w:name="conclusion"/>
    <w:p>
      <w:pPr>
        <w:pStyle w:val="Heading2"/>
      </w:pPr>
      <w:r>
        <w:t xml:space="preserve">7. Conclusion</w:t>
      </w:r>
    </w:p>
    <w:p>
      <w:pPr>
        <w:pStyle w:val="FirstParagraph"/>
      </w:pPr>
      <w:r>
        <w:t xml:space="preserve">This Lab Report concludes that the Architect in China Shanghai plays a pivotal role in shaping the city’s future trajectory. The profession has transcended traditional boundaries, requiring a holistic understanding of technology, history, and ecology. For any professional studying or practicing architecture within China Shanghai, it is imperative to recognize that design decisions have immediate societal impacts.</w:t>
      </w:r>
    </w:p>
    <w:p>
      <w:pPr>
        <w:pStyle w:val="BodyText"/>
      </w:pPr>
      <w:r>
        <w:t xml:space="preserve">The successful Architect in this region is one who respects the deep historical roots of China Shanghai while boldly embracing the technological innovations necessary for a sustainable future. The synthesis of these elements defines the unique architectural identity emerging from this global metropolis.</w:t>
      </w:r>
    </w:p>
    <w:bookmarkEnd w:id="30"/>
    <w:bookmarkStart w:id="31" w:name="recommendations"/>
    <w:p>
      <w:pPr>
        <w:pStyle w:val="Heading2"/>
      </w:pPr>
      <w:r>
        <w:t xml:space="preserve">8. Recommendations</w:t>
      </w:r>
    </w:p>
    <w:p>
      <w:pPr>
        <w:pStyle w:val="FirstParagraph"/>
      </w:pPr>
      <w:r>
        <w:t xml:space="preserve">Based on the findings of this Lab Report, we recommend that:</w:t>
      </w:r>
    </w:p>
    <w:p>
      <w:pPr>
        <w:numPr>
          <w:ilvl w:val="0"/>
          <w:numId w:val="1002"/>
        </w:numPr>
        <w:pStyle w:val="Compact"/>
      </w:pPr>
      <w:r>
        <w:t xml:space="preserve">Academic institutions in China Shanghai enhance curricula to include advanced BIM and sustainability modules.</w:t>
      </w:r>
    </w:p>
    <w:p>
      <w:pPr>
        <w:numPr>
          <w:ilvl w:val="0"/>
          <w:numId w:val="1002"/>
        </w:numPr>
        <w:pStyle w:val="Compact"/>
      </w:pPr>
      <w:r>
        <w:t xml:space="preserve">Governance bodies establish clearer guidelines for adaptive reuse projects to protect heritage while encouraging innovation.</w:t>
      </w:r>
    </w:p>
    <w:p>
      <w:pPr>
        <w:numPr>
          <w:ilvl w:val="0"/>
          <w:numId w:val="1002"/>
        </w:numPr>
        <w:pStyle w:val="Compact"/>
      </w:pPr>
      <w:r>
        <w:t xml:space="preserve">The Architect community foster greater international exchange programs to share best practices regarding high-density urban living.</w:t>
      </w:r>
    </w:p>
    <w:p>
      <w:pPr>
        <w:pStyle w:val="FirstParagraph"/>
      </w:pPr>
      <w:r>
        <w:t xml:space="preserve">© 2023 Urban Architecture Research Division. All Rights Reserved. Focus: Lab Report | Architect | China Shanghai.</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of the Architect in China Shanghai</dc:title>
  <dc:creator/>
  <dc:language>en</dc:language>
  <cp:keywords/>
  <dcterms:created xsi:type="dcterms:W3CDTF">2026-07-29T04:45:37Z</dcterms:created>
  <dcterms:modified xsi:type="dcterms:W3CDTF">2026-07-29T04:45:37Z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