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7" w:name="Xd6f5dfde69540fbdbcee89dbfa913c9e6f0a52b"/>
    <w:p>
      <w:pPr>
        <w:pStyle w:val="Heading1"/>
      </w:pPr>
      <w:r>
        <w:t xml:space="preserve">Laboratory Report: Strategic Architectural Frameworks for Urban Development in the Democratic Republic of Congo (Kinshasa)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Urban Planning and Housing, Kinshasa</w:t>
      </w:r>
    </w:p>
    <w:p>
      <w:pPr>
        <w:pStyle w:val="BodyText"/>
      </w:pPr>
      <w:r>
        <w:rPr>
          <w:bCs/>
          <w:b/>
        </w:rPr>
        <w:t xml:space="preserve">From:</w:t>
      </w:r>
      <w:r>
        <w:t xml:space="preserve"> </w:t>
      </w:r>
      <w:r>
        <w:t xml:space="preserve">Department of Sustainable Infrastructure Analysis</w:t>
      </w:r>
    </w:p>
    <w:p>
      <w:pPr>
        <w:pStyle w:val="BodyText"/>
      </w:pPr>
      <w:r>
        <w:t xml:space="preserve">1.0 Executive Summary</w:t>
      </w:r>
    </w:p>
    <w:p>
      <w:pPr>
        <w:pStyle w:val="BodyText"/>
      </w:pPr>
      <w:r>
        <w:t xml:space="preserve">This laboratory report serves as a critical examination of the evolving role of the</w:t>
      </w:r>
      <w:r>
        <w:t xml:space="preserve"> </w:t>
      </w:r>
      <w:r>
        <w:rPr>
          <w:bCs/>
          <w:b/>
        </w:rPr>
        <w:t xml:space="preserve">Architect</w:t>
      </w:r>
      <w:r>
        <w:t xml:space="preserve"> </w:t>
      </w:r>
      <w:r>
        <w:t xml:space="preserve">within the complex urban landscape of</w:t>
      </w:r>
      <w:r>
        <w:t xml:space="preserve"> </w:t>
      </w:r>
      <w:r>
        <w:rPr>
          <w:bCs/>
          <w:b/>
        </w:rPr>
        <w:t xml:space="preserve">DR Congo Kinshasa</w:t>
      </w:r>
      <w:r>
        <w:t xml:space="preserve">. As one of Africa's fastest-growing metropolitan areas, Kinshasa faces unique challenges regarding rapid urbanization, infrastructural deficits, and climate vulnerability. The primary objective of this study is to define how modern architectural principles can be adapted to local contexts to create sustainable, resilient, and culturally relevant built environments. This report argues that the</w:t>
      </w:r>
      <w:r>
        <w:t xml:space="preserve"> </w:t>
      </w:r>
      <w:r>
        <w:rPr>
          <w:bCs/>
          <w:b/>
        </w:rPr>
        <w:t xml:space="preserve">Architect</w:t>
      </w:r>
      <w:r>
        <w:t xml:space="preserve"> </w:t>
      </w:r>
      <w:r>
        <w:t xml:space="preserve">must transition from a purely aesthetic designer to a socio-technical integrator who addresses the specific material, climatic, and social realities of</w:t>
      </w:r>
      <w:r>
        <w:t xml:space="preserve"> </w:t>
      </w:r>
      <w:r>
        <w:rPr>
          <w:bCs/>
          <w:b/>
        </w:rPr>
        <w:t xml:space="preserve">DR Congo Kinshasa</w:t>
      </w:r>
      <w:r>
        <w:t xml:space="preserve">.</w:t>
      </w:r>
    </w:p>
    <w:bookmarkStart w:id="23" w:name="introduction-and-background"/>
    <w:p>
      <w:pPr>
        <w:pStyle w:val="Heading2"/>
      </w:pPr>
      <w:r>
        <w:t xml:space="preserve">2.0 Introduction and Background</w:t>
      </w:r>
    </w:p>
    <w:p>
      <w:pPr>
        <w:pStyle w:val="FirstParagraph"/>
      </w:pPr>
      <w:r>
        <w:t xml:space="preserve">Kinshasa, the capital city of the Democratic Republic of Congo (DRC), is a megacity with a population exceeding 15 million inhabitants. The urban sprawl is characterized by informal settlements (</w:t>
      </w:r>
      <w:r>
        <w:rPr>
          <w:iCs/>
          <w:i/>
        </w:rPr>
        <w:t xml:space="preserve">brousse</w:t>
      </w:r>
      <w:r>
        <w:t xml:space="preserve">) coexisting with formal colonial-era infrastructure and emerging modern developments. In this context, the traditional definition of an</w:t>
      </w:r>
      <w:r>
        <w:t xml:space="preserve"> </w:t>
      </w:r>
      <w:r>
        <w:rPr>
          <w:bCs/>
          <w:b/>
        </w:rPr>
        <w:t xml:space="preserve">Architect</w:t>
      </w:r>
      <w:r>
        <w:t xml:space="preserve"> </w:t>
      </w:r>
      <w:r>
        <w:t xml:space="preserve">as solely responsible for building aesthetics is obsolete. Instead, the</w:t>
      </w:r>
      <w:r>
        <w:t xml:space="preserve"> </w:t>
      </w:r>
      <w:r>
        <w:rPr>
          <w:bCs/>
          <w:b/>
        </w:rPr>
        <w:t xml:space="preserve">Architect</w:t>
      </w:r>
      <w:r>
        <w:t xml:space="preserve"> </w:t>
      </w:r>
      <w:r>
        <w:t xml:space="preserve">in</w:t>
      </w:r>
    </w:p>
    <w:p>
      <w:pPr>
        <w:pStyle w:val="BodyText"/>
      </w:pPr>
      <w:r>
        <w:t xml:space="preserve">DR Congo Kinshasa3.0 Methodology</w:t>
      </w:r>
    </w:p>
    <w:p>
      <w:pPr>
        <w:pStyle w:val="BodyText"/>
      </w:pPr>
      <w:r>
        <w:t xml:space="preserve">To determine the optimal role of the</w:t>
      </w:r>
      <w:r>
        <w:t xml:space="preserve"> </w:t>
      </w:r>
      <w:r>
        <w:rPr>
          <w:bCs/>
          <w:b/>
        </w:rPr>
        <w:t xml:space="preserve">Architect</w:t>
      </w:r>
      <w:r>
        <w:t xml:space="preserve">, this laboratory report utilizes a multi-faceted approach:</w:t>
      </w:r>
    </w:p>
    <w:p>
      <w:pPr>
        <w:pStyle w:val="BodyText"/>
      </w:pPr>
      <w:r>
        <w:rPr>
          <w:bCs/>
          <w:b/>
        </w:rPr>
        <w:t xml:space="preserve">Site Analysis:</w:t>
      </w:r>
      <w:r>
        <w:t xml:space="preserve"> </w:t>
      </w:r>
      <w:r>
        <w:t xml:space="preserve">Examination of soil stability and hydrological patterns in key communes such as Gombe, Lingwala, and Bandalungwa.</w:t>
      </w:r>
    </w:p>
    <w:p>
      <w:pPr>
        <w:pStyle w:val="BodyText"/>
      </w:pPr>
      <w:r>
        <w:rPr>
          <w:bCs/>
          <w:b/>
        </w:rPr>
        <w:t xml:space="preserve">Material Audit:</w:t>
      </w:r>
      <w:r>
        <w:t xml:space="preserve">DR Congo Kinshasa.</w:t>
      </w:r>
    </w:p>
    <w:p>
      <w:pPr>
        <w:pStyle w:val="BodyText"/>
      </w:pPr>
      <w:r>
        <w:rPr>
          <w:bCs/>
          <w:b/>
        </w:rPr>
        <w:t xml:space="preserve">Socio-Cultural Review:</w:t>
      </w:r>
      <w:r>
        <w:t xml:space="preserve"> </w:t>
      </w:r>
      <w:r>
        <w:t xml:space="preserve">Analysis of traditional Kongo architectural forms to inform contemporary design language.</w:t>
      </w:r>
    </w:p>
    <w:p>
      <w:pPr>
        <w:pStyle w:val="BodyText"/>
      </w:pPr>
      <w:r>
        <w:t xml:space="preserve">Climatic Simulation:4.0 Key Findings</w:t>
      </w:r>
    </w:p>
    <w:bookmarkStart w:id="20" w:name="the-challenge-of-informality"/>
    <w:p>
      <w:pPr>
        <w:pStyle w:val="Heading3"/>
      </w:pPr>
      <w:r>
        <w:t xml:space="preserve">4.1 The Challenge of Informality</w:t>
      </w:r>
    </w:p>
    <w:p>
      <w:pPr>
        <w:pStyle w:val="FirstParagraph"/>
      </w:pPr>
      <w:r>
        <w:t xml:space="preserve">A significant portion of housing in</w:t>
      </w:r>
      <w:r>
        <w:t xml:space="preserve"> </w:t>
      </w:r>
      <w:r>
        <w:rPr>
          <w:bCs/>
          <w:b/>
        </w:rPr>
        <w:t xml:space="preserve">DR Congo KinshasaArchitect</w:t>
      </w:r>
      <w:r>
        <w:t xml:space="preserve">Architect must engage with informal settlements through upgrading strategies rather than demolition. By integrating low-cost, durable design elements into existing structures, the &lt; strong &gt; Architect can improve safety and hygiene without displacing communities.</w:t>
      </w:r>
    </w:p>
    <w:bookmarkEnd w:id="20"/>
    <w:bookmarkStart w:id="21" w:name="climatic-responsiveness"/>
    <w:p>
      <w:pPr>
        <w:pStyle w:val="Heading3"/>
      </w:pPr>
      <w:r>
        <w:t xml:space="preserve">4.2 Climatic Responsiveness</w:t>
      </w:r>
    </w:p>
    <w:p>
      <w:pPr>
        <w:pStyle w:val="FirstParagraph"/>
      </w:pPr>
      <w:r>
        <w:t xml:space="preserve">Kinshasa experiences two distinct seasons: a wet season with heavy rainfall and a dry season with high temperatures. The current architectural stock in</w:t>
      </w:r>
    </w:p>
    <w:p>
      <w:pPr>
        <w:pStyle w:val="BodyText"/>
      </w:pPr>
      <w:r>
        <w:t xml:space="preserve">DR Congo Kinshasa Architect must prioritize passive cooling strategies, including elevated structures for flood protection (a critical issue due to the Congo River's fluctuation levels), deep overhangs, and cross-ventilation designs.</w:t>
      </w:r>
    </w:p>
    <w:bookmarkEnd w:id="21"/>
    <w:bookmarkStart w:id="22" w:name="material-sustainability"/>
    <w:p>
      <w:pPr>
        <w:pStyle w:val="Heading3"/>
      </w:pPr>
      <w:r>
        <w:t xml:space="preserve">4.3 Material Sustainability</w:t>
      </w:r>
    </w:p>
    <w:p>
      <w:pPr>
        <w:pStyle w:val="FirstParagraph"/>
      </w:pPr>
      <w:r>
        <w:t xml:space="preserve">Reliance on imported cement and steel is financially unsustainable for many projects in</w:t>
      </w:r>
    </w:p>
    <w:p>
      <w:pPr>
        <w:pStyle w:val="BodyText"/>
      </w:pPr>
      <w:r>
        <w:t xml:space="preserve">DR Congo Kinshasa. This report identifies potential for the use of stabilized earth blocks (BSE) and bamboo, which are abundant in the region. The &lt; strong &gt; Architect must lead research into treating these materials for durability against humidity and termites.</w:t>
      </w:r>
    </w:p>
    <w:bookmarkEnd w:id="22"/>
    <w:bookmarkEnd w:id="23"/>
    <w:bookmarkStart w:id="24" w:name="case-study-analysis-gombe-district"/>
    <w:p>
      <w:pPr>
        <w:pStyle w:val="Heading2"/>
      </w:pPr>
      <w:r>
        <w:t xml:space="preserve">5.0 Case Study Analysis: Gombe District</w:t>
      </w:r>
    </w:p>
    <w:p>
      <w:pPr>
        <w:pStyle w:val="FirstParagraph"/>
      </w:pPr>
      <w:r>
        <w:t xml:space="preserve">The Gombe district represents the formal business center of</w:t>
      </w:r>
      <w:r>
        <w:t xml:space="preserve"> </w:t>
      </w:r>
      <w:r>
        <w:rPr>
          <w:bCs/>
          <w:b/>
        </w:rPr>
        <w:t xml:space="preserve">DR Congo Kinshasa. Recent architectural projects here often mimic Western styles, leading to a disconnect with the local environment. A proposed pilot project suggests that an &lt; strong &gt; Architect-led intervention focusing on mixed-use community hubs could serve dual purposes: providing commercial space and acting as flood-resilient community shelters. This demonstrates how the</w:t>
      </w:r>
      <w:r>
        <w:rPr>
          <w:bCs/>
          <w:b/>
        </w:rPr>
        <w:t xml:space="preserve"> </w:t>
      </w:r>
      <w:r>
        <w:rPr>
          <w:bCs/>
          <w:b/>
          <w:bCs/>
          <w:b/>
        </w:rPr>
        <w:t xml:space="preserve">Architect</w:t>
      </w:r>
    </w:p>
    <w:bookmarkEnd w:id="24"/>
    <w:bookmarkStart w:id="25" w:name="recommendations"/>
    <w:p>
      <w:pPr>
        <w:pStyle w:val="Heading2"/>
      </w:pPr>
      <w:r>
        <w:t xml:space="preserve">6.0 Recommendations</w:t>
      </w:r>
    </w:p>
    <w:p>
      <w:pPr>
        <w:pStyle w:val="FirstParagraph"/>
      </w:pPr>
      <w:r>
        <w:t xml:space="preserve">Based on the findings, the following recommendations are presented to policymakers and architectural firms operating in</w:t>
      </w:r>
    </w:p>
    <w:p>
      <w:pPr>
        <w:pStyle w:val="BodyText"/>
      </w:pPr>
      <w:r>
        <w:t xml:space="preserve">DR Congo Kinshasa:</w:t>
      </w:r>
    </w:p>
    <w:p>
      <w:pPr>
        <w:pStyle w:val="BodyText"/>
      </w:pPr>
      <w:r>
        <w:t xml:space="preserve">Educational Reform: Architectural curricula in DRC must include modules on vernacular architecture, climate adaptation, and informal settlement upgrading.</w:t>
      </w:r>
    </w:p>
    <w:p>
      <w:pPr>
        <w:pStyle w:val="BodyText"/>
      </w:pPr>
      <w:r>
        <w:t xml:space="preserve">Regulatory Updates: Building codes for</w:t>
      </w:r>
    </w:p>
    <w:p>
      <w:pPr>
        <w:pStyle w:val="BodyText"/>
      </w:pPr>
      <w:r>
        <w:t xml:space="preserve">DR Congo Kinshasa should incentivize the use of local materials and passive design techniques.</w:t>
      </w:r>
    </w:p>
    <w:p>
      <w:pPr>
        <w:pStyle w:val="BodyText"/>
      </w:pPr>
      <w:r>
        <w:rPr>
          <w:bCs/>
          <w:b/>
        </w:rPr>
        <w:t xml:space="preserve">Rural-Urban Linkage: The</w:t>
      </w:r>
      <w:r>
        <w:rPr>
          <w:bCs/>
          <w:b/>
        </w:rPr>
        <w:t xml:space="preserve"> </w:t>
      </w:r>
      <w:r>
        <w:rPr>
          <w:bCs/>
          <w:b/>
          <w:bCs/>
          <w:b/>
        </w:rPr>
        <w:t xml:space="preserve">Architect</w:t>
      </w:r>
    </w:p>
    <w:p>
      <w:pPr>
        <w:pStyle w:val="BodyText"/>
      </w:pPr>
      <w:r>
        <w:t xml:space="preserve">Community Participation: Design processes in</w:t>
      </w:r>
    </w:p>
    <w:p>
      <w:pPr>
        <w:pStyle w:val="BodyText"/>
      </w:pPr>
      <w:r>
        <w:t xml:space="preserve">DR Congo Kinshasa should involve community members to ensure solutions meet actual user needs.</w:t>
      </w:r>
    </w:p>
    <w:p>
      <w:pPr>
        <w:pStyle w:val="BodyText"/>
      </w:pPr>
      <w:r>
        <w:t xml:space="preserve">.</w:t>
      </w:r>
    </w:p>
    <w:bookmarkEnd w:id="25"/>
    <w:bookmarkStart w:id="26" w:name="conclusion"/>
    <w:p>
      <w:pPr>
        <w:pStyle w:val="Heading2"/>
      </w:pPr>
      <w:r>
        <w:t xml:space="preserve">7.0 Conclusion</w:t>
      </w:r>
    </w:p>
    <w:p>
      <w:pPr>
        <w:pStyle w:val="FirstParagraph"/>
      </w:pPr>
      <w:r>
        <w:t xml:space="preserve">The role of the</w:t>
      </w:r>
    </w:p>
    <w:p>
      <w:pPr>
        <w:pStyle w:val="BodyText"/>
      </w:pPr>
      <w:r>
        <w:t xml:space="preserve">ArchitectDR Congo Kinshasa. It is no longer sufficient to design buildings for beauty alone; the</w:t>
      </w:r>
    </w:p>
    <w:p>
      <w:pPr>
        <w:pStyle w:val="BodyText"/>
      </w:pPr>
      <w:r>
        <w:t xml:space="preserve">Architect must be a guardian of sustainability, equity, and resilience. By adapting global architectural standards to local realities, professionals can contribute significantly to reducing urban poverty and environmental degradation in Kinshasa. This laboratory report concludes that investing in context-sensitive architecture is not merely an aesthetic choice but a critical infrastructure necessity for the stability and growth of</w:t>
      </w:r>
    </w:p>
    <w:p>
      <w:pPr>
        <w:pStyle w:val="BodyText"/>
      </w:pPr>
      <w:r>
        <w:t xml:space="preserve">DR Congo Kinshasa. The integration of traditional knowledge with modern engineering will define the next era of development in the region, ensuring that every structure built by an</w:t>
      </w:r>
    </w:p>
    <w:p>
      <w:pPr>
        <w:pStyle w:val="BodyText"/>
      </w:pPr>
      <w:r>
        <w:t xml:space="preserve">Architect serves both people and planet.</w:t>
      </w:r>
    </w:p>
    <w:p>
      <w:r>
        <w:pict>
          <v:rect style="width:0;height:1.5pt" o:hralign="center" o:hrstd="t" o:hr="t"/>
        </w:pict>
      </w:r>
    </w:p>
    <w:p>
      <w:pPr>
        <w:pStyle w:val="FirstParagraph"/>
      </w:pPr>
      <w:r>
        <w:rPr>
          <w:iCs/>
          <w:i/>
        </w:rPr>
        <w:t xml:space="preserve">Note: This document is a theoretical laboratory report intended for strategic planning purposes.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Integration in DR Congo Kinshasa</dc:title>
  <dc:creator/>
  <dc:language>en</dc:language>
  <cp:keywords/>
  <dcterms:created xsi:type="dcterms:W3CDTF">2026-07-29T02:41:52Z</dcterms:created>
  <dcterms:modified xsi:type="dcterms:W3CDTF">2026-07-29T02:41:52Z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