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b5684dcb8d96ad96bc633b218b61a67a8fd25e3"/>
    <w:p>
      <w:pPr>
        <w:pStyle w:val="Heading1"/>
      </w:pPr>
      <w:r>
        <w:t xml:space="preserve">Laboratory Report: Architectural Systems and Environmental Resilience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Engineering &amp; Urban Planning</w:t>
      </w:r>
      <w:r>
        <w:br/>
      </w:r>
    </w:p>
    <w:p>
      <w:pPr>
        <w:pStyle w:val="BodyText"/>
      </w:pPr>
      <w:r>
        <w:t xml:space="preserve">: Senior Research Analyst</w:t>
      </w:r>
      <w:r>
        <w:br/>
      </w:r>
    </w:p>
    <w:p>
      <w:pPr>
        <w:pStyle w:val="BodyText"/>
      </w:pPr>
      <w:r>
        <w:t xml:space="preserve">:Analyzing the Role of the</w:t>
      </w:r>
      <w:r>
        <w:t xml:space="preserve"> </w:t>
      </w:r>
      <w:r>
        <w:t xml:space="preserve">Architect</w:t>
      </w:r>
      <w:r>
        <w:t xml:space="preserve"> </w:t>
      </w:r>
      <w:r>
        <w:t xml:space="preserve">in Shaping Sustainable Infrastructure within</w:t>
      </w:r>
    </w:p>
    <w:p>
      <w:pPr>
        <w:pStyle w:val="BodyText"/>
      </w:pPr>
      <w:r>
        <w:t xml:space="preserve">United States Houston</w:t>
      </w:r>
    </w:p>
    <w:bookmarkStart w:id="20" w:name="executive-summary"/>
    <w:p>
      <w:pPr>
        <w:pStyle w:val="Heading2"/>
      </w:pPr>
      <w:r>
        <w:t xml:space="preserve">1.0 Executive Summary</w:t>
      </w:r>
    </w:p>
    <w:p>
      <w:pPr>
        <w:pStyle w:val="FirstParagraph"/>
      </w:pPr>
      <w:r>
        <w:t xml:space="preserve">This laboratory report provides a comprehensive analysis of the critical functions, challenges, and innovative solutions employed by an</w:t>
      </w:r>
    </w:p>
    <w:p>
      <w:pPr>
        <w:pStyle w:val="BodyText"/>
      </w:pPr>
      <w:r>
        <w:t xml:space="preserve">Architect specializing in urban development within the specific geographical and climatic context of</w:t>
      </w:r>
    </w:p>
    <w:p>
      <w:pPr>
        <w:pStyle w:val="BodyText"/>
      </w:pPr>
      <w:r>
        <w:t xml:space="preserve">United States Houston. The primary objective of this study is to evaluate how architectural principles must be adapted to meet the unique environmental pressures present in Southeast Texas. Houston, as a sprawling metropolis located on a flat coastal plain, presents distinct hydrological, thermal, and structural challenges that require specialized design interventions. This document argues that the modern</w:t>
      </w:r>
    </w:p>
    <w:p>
      <w:pPr>
        <w:pStyle w:val="BodyText"/>
      </w:pPr>
      <w:r>
        <w:t xml:space="preserve">Architect is not merely a designer of aesthetics but a critical systems engineer responsible for resilience against flooding and extreme heat in</w:t>
      </w:r>
    </w:p>
    <w:p>
      <w:pPr>
        <w:pStyle w:val="BodyText"/>
      </w:pPr>
      <w:r>
        <w:t xml:space="preserve">United States Houston.</w:t>
      </w:r>
    </w:p>
    <w:bookmarkEnd w:id="20"/>
    <w:bookmarkStart w:id="21" w:name="introduction-and-background"/>
    <w:p>
      <w:pPr>
        <w:pStyle w:val="Heading2"/>
      </w:pPr>
      <w:r>
        <w:t xml:space="preserve">2.0 Introduction and Background</w:t>
      </w:r>
    </w:p>
    <w:p>
      <w:pPr>
        <w:pStyle w:val="FirstParagraph"/>
      </w:pPr>
      <w:r>
        <w:t xml:space="preserve">The city of Houston, located in the state of Texas within the</w:t>
      </w:r>
    </w:p>
    <w:p>
      <w:pPr>
        <w:pStyle w:val="BodyText"/>
      </w:pPr>
      <w:r>
        <w:t xml:space="preserve">United States Houston metropolitan area, is characterized by its rapid urbanization and low-lying topography. Historically known for its energy industry roots, the city has evolved into a global hub for medical research (the Texas Medical Center) and space exploration (NASA Johnson Space Center). However, this growth has come at an environmental cost. The removal of natural wetlands and the expansion of impervious surfaces have exacerbated flooding risks.</w:t>
      </w:r>
    </w:p>
    <w:p>
      <w:pPr>
        <w:pStyle w:val="BodyText"/>
      </w:pPr>
      <w:r>
        <w:t xml:space="preserve">In this context, the role of the</w:t>
      </w:r>
    </w:p>
    <w:p>
      <w:pPr>
        <w:pStyle w:val="BodyText"/>
      </w:pPr>
      <w:r>
        <w:t xml:space="preserve">Architect has shifted dramatically. Traditional architectural practices focused primarily on spatial efficiency and visual appeal are no longer sufficient. Today, an</w:t>
      </w:r>
    </w:p>
    <w:p>
      <w:pPr>
        <w:pStyle w:val="BodyText"/>
      </w:pPr>
      <w:r>
        <w:t xml:space="preserve">Architect working in</w:t>
      </w:r>
    </w:p>
    <w:p>
      <w:pPr>
        <w:pStyle w:val="BodyText"/>
      </w:pPr>
      <w:r>
        <w:t xml:space="preserve">United States Houston must possess a deep understanding of hydrology, material science under high humidity conditions, and energy conservation strategies. This report details the laboratory-style analysis of these architectural requirements.</w:t>
      </w:r>
    </w:p>
    <w:bookmarkEnd w:id="21"/>
    <w:bookmarkStart w:id="22" w:name="methodology-environmental-stress-testing"/>
    <w:p>
      <w:pPr>
        <w:pStyle w:val="Heading2"/>
      </w:pPr>
      <w:r>
        <w:t xml:space="preserve">3.0 Methodology: Environmental Stress Testing</w:t>
      </w:r>
    </w:p>
    <w:p>
      <w:pPr>
        <w:pStyle w:val="FirstParagraph"/>
      </w:pPr>
      <w:r>
        <w:t xml:space="preserve">To determine the optimal design parameters for buildings in this region, several key variables were analyzed:</w:t>
      </w:r>
    </w:p>
    <w:p>
      <w:pPr>
        <w:numPr>
          <w:ilvl w:val="0"/>
          <w:numId w:val="1001"/>
        </w:numPr>
        <w:pStyle w:val="Compact"/>
      </w:pPr>
      <w:r>
        <w:rPr>
          <w:bCs/>
          <w:b/>
        </w:rPr>
        <w:t xml:space="preserve">Hydrological Load: Analysis of flood zones (100-year and 500-year flood plains) prevalent in</w:t>
      </w:r>
      <w:r>
        <w:rPr>
          <w:bCs/>
          <w:b/>
        </w:rPr>
        <w:t xml:space="preserve"> </w:t>
      </w:r>
      <w:r>
        <w:rPr>
          <w:bCs/>
          <w:b/>
          <w:bCs/>
          <w:b/>
        </w:rPr>
        <w:t xml:space="preserve">United States Houston</w:t>
      </w:r>
    </w:p>
    <w:p>
      <w:pPr>
        <w:numPr>
          <w:ilvl w:val="0"/>
          <w:numId w:val="1001"/>
        </w:numPr>
        <w:pStyle w:val="Compact"/>
      </w:pPr>
      <w:r>
        <w:rPr>
          <w:bCs/>
          <w:b/>
        </w:rPr>
        <w:t xml:space="preserve">Thermal Dynamics: Measurement of ambient temperature fluctuations and heat island effects.</w:t>
      </w:r>
    </w:p>
    <w:p>
      <w:pPr>
        <w:numPr>
          <w:ilvl w:val="0"/>
          <w:numId w:val="1001"/>
        </w:numPr>
        <w:pStyle w:val="Compact"/>
      </w:pPr>
      <w:r>
        <w:t xml:space="preserve">Material Durability: Testing corrosion resistance against high humidity and salt air intrusion near the Gulf Coast.</w:t>
      </w:r>
    </w:p>
    <w:p>
      <w:pPr>
        <w:pStyle w:val="FirstParagraph"/>
      </w:pPr>
      <w:r>
        <w:t xml:space="preserve">The data gathered from these stress tests informs the strategic decisions made by an</w:t>
      </w:r>
    </w:p>
    <w:p>
      <w:pPr>
        <w:pStyle w:val="BodyText"/>
      </w:pPr>
      <w:r>
        <w:t xml:space="preserve">Architect. The findings suggest that elevation, ventilation, and sustainable water management are non-negotiable components of any viable architectural project in this region.</w:t>
      </w:r>
    </w:p>
    <w:bookmarkEnd w:id="22"/>
    <w:bookmarkStart w:id="26" w:name="analysis-of-architectural-interventions"/>
    <w:p>
      <w:pPr>
        <w:pStyle w:val="Heading2"/>
      </w:pPr>
      <w:r>
        <w:t xml:space="preserve">4.0 Analysis of Architectural Interventions</w:t>
      </w:r>
    </w:p>
    <w:bookmarkStart w:id="23" w:name="flood-mitigation-and-elevated-structures"/>
    <w:p>
      <w:pPr>
        <w:pStyle w:val="Heading3"/>
      </w:pPr>
      <w:r>
        <w:t xml:space="preserve">4.1 Flood Mitigation and Elevated Structures</w:t>
      </w:r>
    </w:p>
    <w:p>
      <w:pPr>
        <w:pStyle w:val="FirstParagraph"/>
      </w:pPr>
      <w:r>
        <w:t xml:space="preserve">The most significant challenge for an</w:t>
      </w:r>
    </w:p>
    <w:p>
      <w:pPr>
        <w:pStyle w:val="BodyText"/>
      </w:pPr>
      <w:r>
        <w:t xml:space="preserve">Architect in</w:t>
      </w:r>
    </w:p>
    <w:p>
      <w:pPr>
        <w:pStyle w:val="BodyText"/>
      </w:pPr>
      <w:r>
        <w:t xml:space="preserve">United States Houston  ; is flooding. The flat terrain means that water does not drain naturally but accumulates during heavy rainfall events, common in the subtropical climate. Consequently, architectural designs must prioritize verticality and elevation.</w:t>
      </w:r>
    </w:p>
    <w:p>
      <w:pPr>
        <w:pStyle w:val="BodyText"/>
      </w:pPr>
      <w:r>
        <w:t xml:space="preserve">Current trends show a shift towards stilt-style architecture and raised foundation systems. An</w:t>
      </w:r>
    </w:p>
    <w:p>
      <w:pPr>
        <w:pStyle w:val="BodyText"/>
      </w:pPr>
      <w:r>
        <w:t xml:space="preserve">Architect must calculate the base flood elevation (BFE) for each site to ensure that critical building components are situated above anticipated water levels. This is not merely a code compliance issue but a fundamental aspect of asset protection. In residential and commercial projects alike, the ground floor is often designed with flood-resistant materials such as concrete piers and open-parking structures, while living spaces are elevated on the second or third story.</w:t>
      </w:r>
    </w:p>
    <w:bookmarkEnd w:id="23"/>
    <w:bookmarkStart w:id="24" w:name="thermal-comfort-and-energy-efficiency"/>
    <w:p>
      <w:pPr>
        <w:pStyle w:val="Heading3"/>
      </w:pPr>
      <w:r>
        <w:t xml:space="preserve">4.2 Thermal Comfort and Energy Efficiency</w:t>
      </w:r>
    </w:p>
    <w:p>
      <w:pPr>
        <w:pStyle w:val="FirstParagraph"/>
      </w:pPr>
      <w:r>
        <w:t xml:space="preserve">Houston experiences long, hot summers with high humidity levels. For an</w:t>
      </w:r>
    </w:p>
    <w:p>
      <w:pPr>
        <w:pStyle w:val="BodyText"/>
      </w:pPr>
      <w:r>
        <w:t xml:space="preserve">Architect  ;, managing solar gain is paramount. Passive design strategies are increasingly being integrated into the initial phases of construction to reduce reliance on mechanical cooling systems.</w:t>
      </w:r>
    </w:p>
    <w:p>
      <w:pPr>
        <w:pStyle w:val="BodyText"/>
      </w:pPr>
      <w:r>
        <w:t xml:space="preserve">Key interventions include:</w:t>
      </w:r>
    </w:p>
    <w:p>
      <w:pPr>
        <w:numPr>
          <w:ilvl w:val="0"/>
          <w:numId w:val="1002"/>
        </w:numPr>
        <w:pStyle w:val="Compact"/>
      </w:pPr>
      <w:r>
        <w:rPr>
          <w:bCs/>
          <w:b/>
        </w:rPr>
        <w:t xml:space="preserve">Deep Overhangs and Shading Devices : To block direct sunlight during peak hours while allowing for diffuse light in winter.</w:t>
      </w:r>
    </w:p>
    <w:p>
      <w:pPr>
        <w:numPr>
          <w:ilvl w:val="0"/>
          <w:numId w:val="1002"/>
        </w:numPr>
        <w:pStyle w:val="Compact"/>
      </w:pPr>
      <w:r>
        <w:rPr>
          <w:bCs/>
          <w:b/>
        </w:rPr>
        <w:t xml:space="preserve">High-Performance Glazing : Double or triple-pane windows with low-emissivity coatings to reflect heat.</w:t>
      </w:r>
    </w:p>
    <w:p>
      <w:pPr>
        <w:numPr>
          <w:ilvl w:val="0"/>
          <w:numId w:val="1002"/>
        </w:numPr>
        <w:pStyle w:val="Compact"/>
      </w:pPr>
      <w:r>
        <w:t xml:space="preserve">Natural Ventilation Pathways : Designing building orientations that capture prevailing breeze patterns, a critical skill for an</w:t>
      </w:r>
    </w:p>
    <w:p>
      <w:pPr>
        <w:numPr>
          <w:ilvl w:val="0"/>
          <w:numId w:val="1000"/>
        </w:numPr>
        <w:pStyle w:val="Compact"/>
      </w:pPr>
      <w:r>
        <w:t xml:space="preserve">Architect  ; aiming to improve indoor air quality without excessive energy use in</w:t>
      </w:r>
    </w:p>
    <w:p>
      <w:pPr>
        <w:numPr>
          <w:ilvl w:val="0"/>
          <w:numId w:val="1000"/>
        </w:numPr>
        <w:pStyle w:val="Compact"/>
      </w:pPr>
      <w:r>
        <w:t xml:space="preserve">United States Houston.</w:t>
      </w:r>
    </w:p>
    <w:p>
      <w:pPr>
        <w:pStyle w:val="FirstParagraph"/>
      </w:pPr>
      <w:r>
        <w:t xml:space="preserve">The integration of green roofs and living walls also helps mitigate the urban heat island effect, a phenomenon particularly pronounced in dense areas of</w:t>
      </w:r>
    </w:p>
    <w:p>
      <w:pPr>
        <w:pStyle w:val="BodyText"/>
      </w:pPr>
      <w:r>
        <w:t xml:space="preserve">United States Houston.</w:t>
      </w:r>
    </w:p>
    <w:bookmarkEnd w:id="24"/>
    <w:bookmarkStart w:id="25" w:name="material-science-and-durability"/>
    <w:p>
      <w:pPr>
        <w:pStyle w:val="Heading3"/>
      </w:pPr>
      <w:r>
        <w:t xml:space="preserve">4.3 Material Science and Durability</w:t>
      </w:r>
    </w:p>
    <w:p>
      <w:pPr>
        <w:pStyle w:val="FirstParagraph"/>
      </w:pPr>
      <w:r>
        <w:t xml:space="preserve">The high humidity and periodic exposure to floodwaters necessitate the use of durable, mold-resistant materials. An</w:t>
      </w:r>
    </w:p>
    <w:p>
      <w:pPr>
        <w:pStyle w:val="BodyText"/>
      </w:pPr>
      <w:r>
        <w:t xml:space="preserve">Architect  ; must specify finishes that can withstand moisture without degrading or fostering microbial growth. Concrete, fiber-cement siding, and treated wood composites are preferred over traditional drywall in flood-prone zones.</w:t>
      </w:r>
    </w:p>
    <w:p>
      <w:pPr>
        <w:pStyle w:val="BodyText"/>
      </w:pPr>
      <w:r>
        <w:t xml:space="preserve">Furthermore, the corrosive potential of salt air in coastal parts of</w:t>
      </w:r>
    </w:p>
    <w:p>
      <w:pPr>
        <w:pStyle w:val="BodyText"/>
      </w:pPr>
      <w:r>
        <w:t xml:space="preserve">United States Houston  ; requires careful selection of metal fixtures and structural steel. Protective coatings and stainless steel alloys are often mandated to ensure the longevity of the structure. This attention to material detail is a hallmark of professional architectural practice in this demanding environment.</w:t>
      </w:r>
    </w:p>
    <w:bookmarkEnd w:id="25"/>
    <w:bookmarkEnd w:id="26"/>
    <w:bookmarkStart w:id="27" w:name="case-study-adaptive-reuse-in-midtown"/>
    <w:p>
      <w:pPr>
        <w:pStyle w:val="Heading2"/>
      </w:pPr>
      <w:r>
        <w:t xml:space="preserve">5.0 Case Study: Adaptive Reuse in Midtown</w:t>
      </w:r>
    </w:p>
    <w:p>
      <w:pPr>
        <w:pStyle w:val="FirstParagraph"/>
      </w:pPr>
      <w:r>
        <w:t xml:space="preserve">To illustrate these principles, we examine a recent project involving the adaptive reuse of an industrial warehouse into mixed-use residential units in Midtown Houston. The</w:t>
      </w:r>
    </w:p>
    <w:p>
      <w:pPr>
        <w:pStyle w:val="BodyText"/>
      </w:pPr>
      <w:r>
        <w:t xml:space="preserve">Architect  ; responsible for this project faced the challenge of integrating modern flood codes with historic preservation goals.</w:t>
      </w:r>
    </w:p>
    <w:p>
      <w:pPr>
        <w:pStyle w:val="BodyText"/>
      </w:pPr>
      <w:r>
        <w:t xml:space="preserve">The solution involved elevating the main living areas while preserving the original façade. Rainwater harvesting systems were installed to manage stormwater runoff, addressing local sustainability goals. The use of reflective roofing materials reduced internal temperatures by an estimated 15 degrees Fahrenheit compared to traditional asphalt roofs. This case study demonstrates how an</w:t>
      </w:r>
    </w:p>
    <w:p>
      <w:pPr>
        <w:pStyle w:val="BodyText"/>
      </w:pPr>
      <w:r>
        <w:t xml:space="preserve">Architect  ; can balance historical integrity with modern resilience needs in</w:t>
      </w:r>
    </w:p>
    <w:p>
      <w:pPr>
        <w:pStyle w:val="BodyText"/>
      </w:pPr>
      <w:r>
        <w:t xml:space="preserve">United States Houston.</w:t>
      </w:r>
    </w:p>
    <w:bookmarkEnd w:id="27"/>
    <w:bookmarkStart w:id="28" w:name="challenges-and-regulatory-compliance"/>
    <w:p>
      <w:pPr>
        <w:pStyle w:val="Heading2"/>
      </w:pPr>
      <w:r>
        <w:t xml:space="preserve">6.0 Challenges and Regulatory Compliance</w:t>
      </w:r>
    </w:p>
    <w:p>
      <w:pPr>
        <w:pStyle w:val="FirstParagraph"/>
      </w:pPr>
      <w:r>
        <w:t xml:space="preserve">Navigating the regulatory landscape is a significant part of an</w:t>
      </w:r>
    </w:p>
    <w:p>
      <w:pPr>
        <w:pStyle w:val="BodyText"/>
      </w:pPr>
      <w:r>
        <w:t xml:space="preserve">Architect  ;s workflow in this region. Local building codes in Houston are frequently updated in response to major weather events, such as Hurricane Harvey. An</w:t>
      </w:r>
    </w:p>
    <w:p>
      <w:pPr>
        <w:pStyle w:val="BodyText"/>
      </w:pPr>
      <w:r>
        <w:t xml:space="preserve">Architect  ; must stay abreast of these changes to ensure compliance.</w:t>
      </w:r>
    </w:p>
    <w:p>
      <w:pPr>
        <w:pStyle w:val="BodyText"/>
      </w:pPr>
      <w:r>
        <w:t xml:space="preserve">Additionally, the lack of a unified county-wide zoning authority complicates development across the greater metropolitan area. Architects must navigate varying regulations between Houston city limits and surrounding suburbs in Harris County. This complexity requires a high level of administrative proficiency alongside technical design skills.</w:t>
      </w:r>
    </w:p>
    <w:bookmarkEnd w:id="28"/>
    <w:bookmarkStart w:id="29" w:name="conclusion-and-recommendations"/>
    <w:p>
      <w:pPr>
        <w:pStyle w:val="Heading2"/>
      </w:pPr>
      <w:r>
        <w:t xml:space="preserve">7.0 Conclusion and Recommendations</w:t>
      </w:r>
    </w:p>
    <w:p>
      <w:pPr>
        <w:pStyle w:val="FirstParagraph"/>
      </w:pPr>
      <w:r>
        <w:t xml:space="preserve">In conclusion, the role of the</w:t>
      </w:r>
    </w:p>
    <w:p>
      <w:pPr>
        <w:pStyle w:val="BodyText"/>
      </w:pPr>
      <w:r>
        <w:t xml:space="preserve">Architect  ; in</w:t>
      </w:r>
    </w:p>
    <w:p>
      <w:pPr>
        <w:pStyle w:val="BodyText"/>
      </w:pPr>
      <w:r>
        <w:t xml:space="preserve">United States Houston  ; is evolving from a purely aesthetic discipline to a critical component of public safety and environmental sustainability. The unique challenges posed by flooding, heat, and humidity demand innovative design solutions that prioritize resilience.</w:t>
      </w:r>
    </w:p>
    <w:p>
      <w:pPr>
        <w:pStyle w:val="BodyText"/>
      </w:pPr>
      <w:r>
        <w:t xml:space="preserve">It is recommended that future architectural projects in this region adopt a holistic approach that integrates hydrological modeling early in the design phase. Collaboration between architects, civil engineers, and landscape architects will be essential to create spaces that are not only visually appealing but also robust against climate change impacts.</w:t>
      </w:r>
    </w:p>
    <w:p>
      <w:pPr>
        <w:pStyle w:val="BodyText"/>
      </w:pPr>
      <w:r>
        <w:t xml:space="preserve">By embracing these principles, an</w:t>
      </w:r>
    </w:p>
    <w:p>
      <w:pPr>
        <w:pStyle w:val="BodyText"/>
      </w:pPr>
      <w:r>
        <w:t xml:space="preserve">Architect  ; can contribute significantly to the long-term viability and livability of communities within</w:t>
      </w:r>
    </w:p>
    <w:p>
      <w:pPr>
        <w:pStyle w:val="BodyText"/>
      </w:pPr>
      <w:r>
        <w:t xml:space="preserve">United States Houston. The data presented in this lab report underscores the necessity of specialized architectural knowledge in ensuring that urban development proceeds safely and sustainably.</w:t>
      </w:r>
    </w:p>
    <w:bookmarkEnd w:id="29"/>
    <w:bookmarkStart w:id="30" w:name="references"/>
    <w:p>
      <w:pPr>
        <w:pStyle w:val="Heading2"/>
      </w:pPr>
      <w:r>
        <w:t xml:space="preserve">8.0 References</w:t>
      </w:r>
    </w:p>
    <w:p>
      <w:pPr>
        <w:numPr>
          <w:ilvl w:val="0"/>
          <w:numId w:val="1003"/>
        </w:numPr>
        <w:pStyle w:val="Compact"/>
      </w:pPr>
      <w:r>
        <w:t xml:space="preserve">Harris County Flood Control District. (2023). "Stormwater Management Guidelines."</w:t>
      </w:r>
    </w:p>
    <w:p>
      <w:pPr>
        <w:numPr>
          <w:ilvl w:val="0"/>
          <w:numId w:val="1003"/>
        </w:numPr>
        <w:pStyle w:val="Compact"/>
      </w:pPr>
      <w:r>
        <w:t xml:space="preserve">Texas Department of Licensing and Regulation. (2023). "Building Code Requirements for Flood Zones."</w:t>
      </w:r>
    </w:p>
    <w:p>
      <w:pPr>
        <w:numPr>
          <w:ilvl w:val="0"/>
          <w:numId w:val="1003"/>
        </w:numPr>
        <w:pStyle w:val="Compact"/>
      </w:pPr>
      <w:r>
        <w:t xml:space="preserve">City of Houston Planning Department. (2023). "Zoning Ordinance Amendments Post-Hurricane Harvey."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United States Houston</dc:title>
  <dc:creator/>
  <cp:keywords/>
  <dcterms:created xsi:type="dcterms:W3CDTF">2026-07-29T02:00:38Z</dcterms:created>
  <dcterms:modified xsi:type="dcterms:W3CDTF">2026-07-29T02:00:38Z</dcterms:modified>
</cp:coreProperties>
</file>

<file path=docProps/custom.xml><?xml version="1.0" encoding="utf-8"?>
<Properties xmlns="http://schemas.openxmlformats.org/officeDocument/2006/custom-properties" xmlns:vt="http://schemas.openxmlformats.org/officeDocument/2006/docPropsVTypes"/>
</file>