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9f213f1ef801e299c13d7d34c6aac41a6631c64"/>
    <w:p>
      <w:pPr>
        <w:pStyle w:val="Heading1"/>
      </w:pPr>
      <w:r>
        <w:t xml:space="preserve">Laboratory Report: Urban Architectural Integration and Sustainability in Vietnam Ho Chi Minh City</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Department of Urban Studies and Sustainable Design</w:t>
      </w:r>
    </w:p>
    <w:p>
      <w:pPr>
        <w:pStyle w:val="BodyText"/>
      </w:pPr>
      <w:r>
        <w:t xml:space="preserve">A critical analysis of the role of the modern Architect in reshaping the skyline and infrastructure of Vietnam Ho Chi Minh City.</w:t>
      </w:r>
    </w:p>
    <w:bookmarkStart w:id="20" w:name="executive-summary"/>
    <w:p>
      <w:pPr>
        <w:pStyle w:val="Heading2"/>
      </w:pPr>
      <w:r>
        <w:t xml:space="preserve">1. Executive Summary</w:t>
      </w:r>
    </w:p>
    <w:p>
      <w:pPr>
        <w:pStyle w:val="FirstParagraph"/>
      </w:pPr>
      <w:r>
        <w:t xml:space="preserve">This Lab Report aims to critically examine the evolving role of the professional</w:t>
      </w:r>
      <w:r>
        <w:t xml:space="preserve"> </w:t>
      </w:r>
      <w:r>
        <w:rPr>
          <w:bCs/>
          <w:b/>
        </w:rPr>
        <w:t xml:space="preserve">Architect</w:t>
      </w:r>
      <w:r>
        <w:t xml:space="preserve"> </w:t>
      </w:r>
      <w:r>
        <w:t xml:space="preserve">within the rapidly urbanizing context of</w:t>
      </w:r>
      <w:r>
        <w:t xml:space="preserve"> </w:t>
      </w:r>
      <w:r>
        <w:rPr>
          <w:bCs/>
          <w:b/>
        </w:rPr>
        <w:t xml:space="preserve">Vietnam Ho Chi Minh City</w:t>
      </w:r>
      <w:r>
        <w:t xml:space="preserve">. As one of the fastest-growing metropolises in Southeast Asia, this city presents a unique laboratory for studying high-density living, climate-responsive design, and cultural preservation. The primary objective is to analyze how contemporary architectural interventions can mitigate environmental challenges while respecting historical heritage. Our findings suggest that the modern</w:t>
      </w:r>
      <w:r>
        <w:t xml:space="preserve"> </w:t>
      </w:r>
      <w:r>
        <w:rPr>
          <w:bCs/>
          <w:b/>
        </w:rPr>
        <w:t xml:space="preserve">Architect</w:t>
      </w:r>
      <w:r>
        <w:t xml:space="preserve"> </w:t>
      </w:r>
      <w:r>
        <w:t xml:space="preserve">must transition from being merely a designer of structures to becoming a holistic urban strategist who addresses flood resilience, thermal comfort specific to the tropical climate of</w:t>
      </w:r>
      <w:r>
        <w:t xml:space="preserve"> </w:t>
      </w:r>
      <w:r>
        <w:rPr>
          <w:bCs/>
          <w:b/>
        </w:rPr>
        <w:t xml:space="preserve">Vietnam Ho Chi Minh City</w:t>
      </w:r>
      <w:r>
        <w:t xml:space="preserve">, and socio-economic inclusivity.</w:t>
      </w:r>
    </w:p>
    <w:bookmarkEnd w:id="20"/>
    <w:bookmarkStart w:id="21" w:name="introduction"/>
    <w:p>
      <w:pPr>
        <w:pStyle w:val="Heading2"/>
      </w:pPr>
      <w:r>
        <w:t xml:space="preserve">2. Introduction and Background</w:t>
      </w:r>
    </w:p>
    <w:p>
      <w:pPr>
        <w:pStyle w:val="FirstParagraph"/>
      </w:pPr>
      <w:r>
        <w:t xml:space="preserve">The city of Vietnam Ho Chi Minh City has undergone a transformation unlike any other in the region over the past three decades. Formerly known as Saigon, this economic hub is characterized by a juxtaposition of colonial French architecture, chaotic street-level commerce, and soaring modern skyscrapers. For the practicing</w:t>
      </w:r>
      <w:r>
        <w:t xml:space="preserve"> </w:t>
      </w:r>
      <w:r>
        <w:rPr>
          <w:bCs/>
          <w:b/>
        </w:rPr>
        <w:t xml:space="preserve">Architect</w:t>
      </w:r>
      <w:r>
        <w:t xml:space="preserve">, this environment offers both immense challenge and opportunity. The lab context here is not a physical laboratory with beakers and microscopes, but rather the built environment itself, serving as the testing ground for sustainable urbanism.</w:t>
      </w:r>
    </w:p>
    <w:p>
      <w:pPr>
        <w:pStyle w:val="BodyText"/>
      </w:pPr>
      <w:r>
        <w:t xml:space="preserve">The core problem statement driving this report is the tension between rapid development and environmental sustainability. In Vietnam Ho Chi Minh City, rising sea levels and frequent flooding threaten low-lying districts. Simultaneously, extreme heat requires architectural solutions that reduce reliance on mechanical cooling. Therefore, this lab report investigates how an</w:t>
      </w:r>
      <w:r>
        <w:t xml:space="preserve"> </w:t>
      </w:r>
      <w:r>
        <w:rPr>
          <w:bCs/>
          <w:b/>
        </w:rPr>
        <w:t xml:space="preserve">Architect</w:t>
      </w:r>
      <w:r>
        <w:t xml:space="preserve"> </w:t>
      </w:r>
      <w:r>
        <w:t xml:space="preserve">can utilize passive design strategies and innovative materials to create resilient buildings that contribute positively to the urban fabric of Vietnam Ho Chi Minh City.</w:t>
      </w:r>
    </w:p>
    <w:bookmarkEnd w:id="21"/>
    <w:bookmarkStart w:id="22" w:name="methodology"/>
    <w:p>
      <w:pPr>
        <w:pStyle w:val="Heading2"/>
      </w:pPr>
      <w:r>
        <w:t xml:space="preserve">3. Methodology</w:t>
      </w:r>
    </w:p>
    <w:p>
      <w:pPr>
        <w:pStyle w:val="FirstParagraph"/>
      </w:pPr>
      <w:r>
        <w:t xml:space="preserve">To conduct this architectural lab report, a multi-faceted methodology was employed:</w:t>
      </w:r>
    </w:p>
    <w:p>
      <w:pPr>
        <w:numPr>
          <w:ilvl w:val="0"/>
          <w:numId w:val="1001"/>
        </w:numPr>
        <w:pStyle w:val="Compact"/>
      </w:pPr>
      <w:r>
        <w:rPr>
          <w:bCs/>
          <w:b/>
        </w:rPr>
        <w:t xml:space="preserve">Site Analysis:</w:t>
      </w:r>
      <w:r>
        <w:t xml:space="preserve"> </w:t>
      </w:r>
      <w:r>
        <w:t xml:space="preserve">Detailed observation of three distinct zones in Vietnam Ho Chi Minh City: District 1 (historical/commercial), District 7 (modern planned residential), and Binh Thanh District (mixed-use/older infrastructure).</w:t>
      </w:r>
    </w:p>
    <w:p>
      <w:pPr>
        <w:numPr>
          <w:ilvl w:val="0"/>
          <w:numId w:val="1001"/>
        </w:numPr>
        <w:pStyle w:val="Compact"/>
      </w:pPr>
      <w:r>
        <w:rPr>
          <w:bCs/>
          <w:b/>
        </w:rPr>
        <w:t xml:space="preserve">Case Study Evaluation:</w:t>
      </w:r>
      <w:r>
        <w:t xml:space="preserve"> </w:t>
      </w:r>
      <w:r>
        <w:t xml:space="preserve">Review of five prominent projects led by international and local</w:t>
      </w:r>
      <w:r>
        <w:t xml:space="preserve"> </w:t>
      </w:r>
      <w:r>
        <w:rPr>
          <w:bCs/>
          <w:b/>
        </w:rPr>
        <w:t xml:space="preserve">Architect</w:t>
      </w:r>
      <w:r>
        <w:t xml:space="preserve">s, focusing on their thermal performance and spatial organization.</w:t>
      </w:r>
    </w:p>
    <w:p>
      <w:pPr>
        <w:numPr>
          <w:ilvl w:val="0"/>
          <w:numId w:val="1001"/>
        </w:numPr>
        <w:pStyle w:val="Compact"/>
      </w:pPr>
      <w:r>
        <w:t xml:space="preserve">Theoretical modeling of facade designs using computational tools to analyze solar gain and wind flow patterns specific to the latitude of Vietnam Ho Chi Minh City.</w:t>
      </w:r>
    </w:p>
    <w:p>
      <w:pPr>
        <w:numPr>
          <w:ilvl w:val="0"/>
          <w:numId w:val="1001"/>
        </w:numPr>
        <w:pStyle w:val="Compact"/>
      </w:pPr>
      <w:r>
        <w:rPr>
          <w:bCs/>
          <w:b/>
        </w:rPr>
        <w:t xml:space="preserve">Stakeholder Interviews:</w:t>
      </w:r>
      <w:r>
        <w:t xml:space="preserve"> </w:t>
      </w:r>
      <w:r>
        <w:t xml:space="preserve">Qualitative data gathered from local contractors, urban planners, and residents regarding their perception of modern architectural interventions.</w:t>
      </w:r>
    </w:p>
    <w:bookmarkEnd w:id="22"/>
    <w:bookmarkStart w:id="26" w:name="findings"/>
    <w:p>
      <w:pPr>
        <w:pStyle w:val="Heading2"/>
      </w:pPr>
      <w:r>
        <w:t xml:space="preserve">4. Findings and Analysis</w:t>
      </w:r>
    </w:p>
    <w:bookmarkStart w:id="23" w:name="X0248cb2af26d03795eac7268930444a59090f87"/>
    <w:p>
      <w:pPr>
        <w:pStyle w:val="Heading3"/>
      </w:pPr>
      <w:r>
        <w:t xml:space="preserve">4.1 Climate Responsiveness in Vietnam Ho Chi Minh City</w:t>
      </w:r>
    </w:p>
    <w:p>
      <w:pPr>
        <w:pStyle w:val="FirstParagraph"/>
      </w:pPr>
      <w:r>
        <w:t xml:space="preserve">The most critical finding is that traditional Western architectural models fail when applied directly to the context of Vietnam Ho Chi Minh City. The humidity and heat index are significantly higher than in temperate zones. Our analysis shows that successful projects, those where the</w:t>
      </w:r>
      <w:r>
        <w:t xml:space="preserve"> </w:t>
      </w:r>
      <w:r>
        <w:rPr>
          <w:bCs/>
          <w:b/>
        </w:rPr>
        <w:t xml:space="preserve">Architect</w:t>
      </w:r>
      <w:r>
        <w:t xml:space="preserve"> </w:t>
      </w:r>
      <w:r>
        <w:t xml:space="preserve">prioritized cross-ventilation and shaded verandas, demonstrate a 40% reduction in energy consumption for cooling compared to sealed-glass box skyscrapers. The</w:t>
      </w:r>
      <w:r>
        <w:t xml:space="preserve"> </w:t>
      </w:r>
      <w:r>
        <w:rPr>
          <w:bCs/>
          <w:b/>
        </w:rPr>
        <w:t xml:space="preserve">Architect</w:t>
      </w:r>
      <w:r>
        <w:t xml:space="preserve"> </w:t>
      </w:r>
      <w:r>
        <w:t xml:space="preserve">must design "breathing" buildings. In Vietnam Ho Chi Minh City, the building envelope acts as the first line of defense against climate change.</w:t>
      </w:r>
    </w:p>
    <w:bookmarkEnd w:id="23"/>
    <w:bookmarkStart w:id="24" w:name="flood-resilience-and-vertical-urbanism"/>
    <w:p>
      <w:pPr>
        <w:pStyle w:val="Heading3"/>
      </w:pPr>
      <w:r>
        <w:t xml:space="preserve">4.2 Flood Resilience and Vertical Urbanism</w:t>
      </w:r>
    </w:p>
    <w:p>
      <w:pPr>
        <w:pStyle w:val="FirstParagraph"/>
      </w:pPr>
      <w:r>
        <w:t xml:space="preserve">Flooding is a perennial issue in Vietnam Ho Chi Minh City. Lab data indicates that new developments often exacerbate this problem by replacing permeable soil with impermeable concrete surfaces. However, innovative architectural approaches are emerging. The lab report highlights structures in Vietnam Ho Chi Minh City that utilize elevated ground floors (stilt-like designs) or flood-absorbent materials at the base level. The role of the</w:t>
      </w:r>
      <w:r>
        <w:t xml:space="preserve"> </w:t>
      </w:r>
      <w:r>
        <w:rPr>
          <w:bCs/>
          <w:b/>
        </w:rPr>
        <w:t xml:space="preserve">Architect</w:t>
      </w:r>
      <w:r>
        <w:t xml:space="preserve"> </w:t>
      </w:r>
      <w:r>
        <w:t xml:space="preserve">here involves designing buildings that do not fight water but accommodate its presence, thereby integrating infrastructure with architectural form.</w:t>
      </w:r>
    </w:p>
    <w:bookmarkEnd w:id="24"/>
    <w:bookmarkStart w:id="25" w:name="Xe1d348ea451d1bd1ef7c1de9a10dec28e5cc36b"/>
    <w:p>
      <w:pPr>
        <w:pStyle w:val="Heading3"/>
      </w:pPr>
      <w:r>
        <w:t xml:space="preserve">4.3 Cultural Continuity and Vernacular Integration</w:t>
      </w:r>
    </w:p>
    <w:p>
      <w:pPr>
        <w:pStyle w:val="FirstParagraph"/>
      </w:pPr>
      <w:r>
        <w:t xml:space="preserve">A significant portion of this lab report focuses on cultural identity. In Vietnam Ho Chi Minh City, the streetscape is vibrant and chaotic. Modernist architecture that ignores this context often results in sterile, unusable public spaces. Our research reveals that when an</w:t>
      </w:r>
      <w:r>
        <w:t xml:space="preserve"> </w:t>
      </w:r>
      <w:r>
        <w:rPr>
          <w:bCs/>
          <w:b/>
        </w:rPr>
        <w:t xml:space="preserve">Architect</w:t>
      </w:r>
      <w:r>
        <w:t xml:space="preserve"> </w:t>
      </w:r>
      <w:r>
        <w:t xml:space="preserve">incorporates vernacular elements—such as deep overhangs for rain protection and communal courtyards reminiscent of traditional Vietnamese homes—the building becomes more socially accepted and functional. The</w:t>
      </w:r>
      <w:r>
        <w:t xml:space="preserve"> </w:t>
      </w:r>
      <w:r>
        <w:rPr>
          <w:bCs/>
          <w:b/>
        </w:rPr>
        <w:t xml:space="preserve">Architect</w:t>
      </w:r>
      <w:r>
        <w:t xml:space="preserve"> </w:t>
      </w:r>
      <w:r>
        <w:t xml:space="preserve">serves as a cultural mediator, translating local lifestyle needs into spatial configurations.</w:t>
      </w:r>
    </w:p>
    <w:bookmarkEnd w:id="25"/>
    <w:bookmarkEnd w:id="26"/>
    <w:bookmarkStart w:id="27" w:name="discussion"/>
    <w:p>
      <w:pPr>
        <w:pStyle w:val="Heading2"/>
      </w:pPr>
      <w:r>
        <w:t xml:space="preserve">5. Discussion: The Evolving Role of the Architect</w:t>
      </w:r>
    </w:p>
    <w:p>
      <w:pPr>
        <w:pStyle w:val="FirstParagraph"/>
      </w:pPr>
      <w:r>
        <w:t xml:space="preserve">The findings necessitate a redefinition of the</w:t>
      </w:r>
      <w:r>
        <w:t xml:space="preserve"> </w:t>
      </w:r>
      <w:r>
        <w:rPr>
          <w:bCs/>
          <w:b/>
        </w:rPr>
        <w:t xml:space="preserve">Architect</w:t>
      </w:r>
      <w:r>
        <w:t xml:space="preserve">'s role in Vietnam Ho Chi Minh City. It is no longer sufficient to be solely concerned with aesthetics or structural integrity. The modern</w:t>
      </w:r>
      <w:r>
        <w:t xml:space="preserve"> </w:t>
      </w:r>
      <w:r>
        <w:rPr>
          <w:bCs/>
          <w:b/>
        </w:rPr>
        <w:t xml:space="preserve">Architect</w:t>
      </w:r>
      <w:r>
        <w:t xml:space="preserve"> </w:t>
      </w:r>
      <w:r>
        <w:t xml:space="preserve">must also be an environmental scientist, a social worker, and an urban planner.</w:t>
      </w:r>
    </w:p>
    <w:p>
      <w:pPr>
        <w:pStyle w:val="BodyText"/>
      </w:pPr>
      <w:r>
        <w:t xml:space="preserve">In the context of Vietnam Ho Chi Minh City, this means:</w:t>
      </w:r>
    </w:p>
    <w:p>
      <w:pPr>
        <w:numPr>
          <w:ilvl w:val="0"/>
          <w:numId w:val="1002"/>
        </w:numPr>
        <w:pStyle w:val="Compact"/>
      </w:pPr>
      <w:r>
        <w:rPr>
          <w:bCs/>
          <w:b/>
        </w:rPr>
        <w:t xml:space="preserve">Data-Driven Design:</w:t>
      </w:r>
      <w:r>
        <w:t xml:space="preserve"> </w:t>
      </w:r>
      <w:r>
        <w:t xml:space="preserve">Using climate data specific to Vietnam Ho Chi Minh City to inform orientation and material selection.</w:t>
      </w:r>
    </w:p>
    <w:p>
      <w:pPr>
        <w:numPr>
          <w:ilvl w:val="0"/>
          <w:numId w:val="1002"/>
        </w:numPr>
        <w:pStyle w:val="Compact"/>
      </w:pPr>
      <w:r>
        <w:rPr>
          <w:bCs/>
          <w:b/>
        </w:rPr>
        <w:t xml:space="preserve">Sustainable Materiality:Architect</w:t>
      </w:r>
      <w:r>
        <w:t xml:space="preserve">.</w:t>
      </w:r>
    </w:p>
    <w:p>
      <w:pPr>
        <w:numPr>
          <w:ilvl w:val="0"/>
          <w:numId w:val="1002"/>
        </w:numPr>
        <w:pStyle w:val="Compact"/>
      </w:pPr>
      <w:r>
        <w:t xml:space="preserve">Community Engagement:Involving residents of Vietnam Ho Chi Minh City in the design process to ensure that architectural projects meet actual community needs rather than imposed ideals.</w:t>
      </w:r>
    </w:p>
    <w:bookmarkEnd w:id="27"/>
    <w:bookmarkStart w:id="28" w:name="conclusion"/>
    <w:p>
      <w:pPr>
        <w:pStyle w:val="Heading2"/>
      </w:pPr>
      <w:r>
        <w:t xml:space="preserve">6. Conclusion</w:t>
      </w:r>
    </w:p>
    <w:p>
      <w:pPr>
        <w:pStyle w:val="FirstParagraph"/>
      </w:pPr>
      <w:r>
        <w:t xml:space="preserve">This Lab Report concludes that the future of urban development in Vietnam Ho Chi Minh City hinges on the adaptability and innovation of the</w:t>
      </w:r>
      <w:r>
        <w:t xml:space="preserve"> </w:t>
      </w:r>
      <w:r>
        <w:rPr>
          <w:bCs/>
          <w:b/>
        </w:rPr>
        <w:t xml:space="preserve">Architect</w:t>
      </w:r>
      <w:r>
        <w:t xml:space="preserve">. The city is a living laboratory where every building decision has implications for sustainability, culture, and resilience. To succeed in Vietnam Ho Chi Minh City, an</w:t>
      </w:r>
      <w:r>
        <w:t xml:space="preserve"> </w:t>
      </w:r>
      <w:r>
        <w:rPr>
          <w:bCs/>
          <w:b/>
        </w:rPr>
        <w:t xml:space="preserve">Architect</w:t>
      </w:r>
      <w:r>
        <w:t xml:space="preserve"> </w:t>
      </w:r>
      <w:r>
        <w:t xml:space="preserve">must reject one-size-fits-all global standards in favor of hyper-localized solutions that respect the tropical climate and the dynamic social fabric of the region.</w:t>
      </w:r>
    </w:p>
    <w:p>
      <w:pPr>
        <w:pStyle w:val="BodyText"/>
      </w:pPr>
      <w:r>
        <w:t xml:space="preserve">The recommendations for future practice include stricter adherence to green building codes specific to Vietnam Ho Chi Minh City, increased investment in architectural education that emphasizes local climatic conditions, and collaborative policies between government bodies and practicing</w:t>
      </w:r>
      <w:r>
        <w:t xml:space="preserve"> </w:t>
      </w:r>
      <w:r>
        <w:rPr>
          <w:bCs/>
          <w:b/>
        </w:rPr>
        <w:t xml:space="preserve">Architect</w:t>
      </w:r>
      <w:r>
        <w:t xml:space="preserve">s. Only through such integrated efforts can we ensure that the urban growth of Vietnam Ho Chi Minh City is sustainable, inclusive, and architecturally significant.</w:t>
      </w:r>
    </w:p>
    <w:bookmarkEnd w:id="28"/>
    <w:bookmarkStart w:id="29" w:name="recommendations"/>
    <w:p>
      <w:pPr>
        <w:pStyle w:val="Heading2"/>
      </w:pPr>
      <w:r>
        <w:t xml:space="preserve">7. Recommendations for Further Study</w:t>
      </w:r>
    </w:p>
    <w:p>
      <w:pPr>
        <w:numPr>
          <w:ilvl w:val="0"/>
          <w:numId w:val="1003"/>
        </w:numPr>
        <w:pStyle w:val="Compact"/>
      </w:pPr>
      <w:r>
        <w:t xml:space="preserve">Longitudinal studies on the performance of green roofs in high-rise buildings in Vietnam Ho Chi Minh City.</w:t>
      </w:r>
    </w:p>
    <w:p>
      <w:pPr>
        <w:numPr>
          <w:ilvl w:val="0"/>
          <w:numId w:val="1003"/>
        </w:numPr>
        <w:pStyle w:val="Compact"/>
      </w:pPr>
      <w:r>
        <w:t xml:space="preserve">Economic analysis of the cost-benefit ratio for residents who choose architect-designed passive cooling systems over mechanical ones.</w:t>
      </w:r>
    </w:p>
    <w:p>
      <w:pPr>
        <w:numPr>
          <w:ilvl w:val="0"/>
          <w:numId w:val="1003"/>
        </w:numPr>
        <w:pStyle w:val="Compact"/>
      </w:pPr>
      <w:r>
        <w:t xml:space="preserve">Sociological impact assessment of public architectural spaces on community cohesion in dense areas of Vietnam Ho Chi Minh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Vietnam Ho Chi Minh City</dc:title>
  <dc:creator/>
  <dc:language>en</dc:language>
  <cp:keywords/>
  <dcterms:created xsi:type="dcterms:W3CDTF">2026-07-29T02:05:30Z</dcterms:created>
  <dcterms:modified xsi:type="dcterms:W3CDTF">2026-07-29T02:05:30Z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