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Astronomer</w:t>
      </w:r>
      <w:r>
        <w:t xml:space="preserve"> </w:t>
      </w:r>
      <w:r>
        <w:t xml:space="preserve">Professional</w:t>
      </w:r>
      <w:r>
        <w:t xml:space="preserve"> </w:t>
      </w:r>
      <w:r>
        <w:t xml:space="preserve">Analysis</w:t>
      </w:r>
      <w:r>
        <w:t xml:space="preserve"> </w:t>
      </w:r>
      <w:r>
        <w:t xml:space="preserve">-</w:t>
      </w:r>
      <w:r>
        <w:t xml:space="preserve"> </w:t>
      </w:r>
      <w:r>
        <w:t xml:space="preserve">Canada</w:t>
      </w:r>
      <w:r>
        <w:t xml:space="preserve"> </w:t>
      </w:r>
      <w:r>
        <w:t xml:space="preserve">Montreal</w:t>
      </w:r>
      <w:r>
        <w:t xml:space="preserve"> </w:t>
      </w:r>
      <w:r>
        <w:t xml:space="preserve">Context</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Scientific Research &amp; Education</w:t>
      </w:r>
    </w:p>
    <w:p>
      <w:pPr>
        <w:pStyle w:val="BodyText"/>
      </w:pPr>
      <w:r>
        <w:br/>
      </w:r>
    </w:p>
    <w:bookmarkStart w:id="34" w:name="X778331965f3df3f293486478494cf844f889e96"/>
    <w:p>
      <w:pPr>
        <w:pStyle w:val="Heading1"/>
      </w:pPr>
      <w:r>
        <w:t xml:space="preserve">Laboratory Report: Comprehensive Analysis of the Astronomer Profession in Canada Montreal</w:t>
      </w:r>
    </w:p>
    <w:p>
      <w:pPr>
        <w:pStyle w:val="FirstParagraph"/>
      </w:pPr>
      <w:r>
        <w:rPr>
          <w:bCs/>
          <w:b/>
        </w:rPr>
        <w:t xml:space="preserve">Preface:</w:t>
      </w:r>
      <w:r>
        <w:t xml:space="preserve">This document serves as a formal Laboratory Report detailing the professional, educational, and operational landscape of an Astronomer working within the specific geographical and institutional context of Canada Montreal. The report examines how local conditions influence scientific output, funding structures, and career trajectories for professionals in this field.</w:t>
      </w:r>
    </w:p>
    <w:bookmarkStart w:id="20" w:name="abstract"/>
    <w:p>
      <w:pPr>
        <w:pStyle w:val="Heading2"/>
      </w:pPr>
      <w:r>
        <w:t xml:space="preserve">Abstract</w:t>
      </w:r>
    </w:p>
    <w:p>
      <w:pPr>
        <w:pStyle w:val="FirstParagraph"/>
      </w:pPr>
      <w:r>
        <w:t xml:space="preserve">This laboratory report provides an exhaustive evaluation of the role of an Astronomer situated in Canada Montreal. By analyzing local observatories, academic institutions such as the Université de Montréal and McGill University, and regional funding bodies like NSERC Canada, this study highlights the unique advantages and challenges facing astrophysicists in this metropolitan hub. The report concludes that while Montreal offers robust academic infrastructure, astronomers must navigate specific logistical constraints related to light pollution mitigation and international collaboration requirements.</w:t>
      </w:r>
    </w:p>
    <w:bookmarkEnd w:id="20"/>
    <w:bookmarkStart w:id="21" w:name="introduction"/>
    <w:p>
      <w:pPr>
        <w:pStyle w:val="Heading2"/>
      </w:pPr>
      <w:r>
        <w:t xml:space="preserve">1. Introduction</w:t>
      </w:r>
    </w:p>
    <w:p>
      <w:pPr>
        <w:pStyle w:val="FirstParagraph"/>
      </w:pPr>
      <w:r>
        <w:t xml:space="preserve">The profession of an Astronomer has evolved significantly in the 21st century, shifting from pure observation to complex data modeling and theoretical physics. In the context of Canada Montreal, this evolution is particularly pronounced due to the city's status as a global hub for space science and technology. The primary objective of this laboratory report is to dissect the daily operations, research focuses, and environmental factors that define an Astronomer’s career in this specific region.</w:t>
      </w:r>
    </w:p>
    <w:p>
      <w:pPr>
        <w:pStyle w:val="BodyText"/>
      </w:pPr>
      <w:r>
        <w:t xml:space="preserve">Montreal serves as a critical node in Canada’s scientific network. While not home to major ground-based optical telescopes due to urban density, it acts as a central command center for data analysis, satellite operations, and theoretical research. This report aims to clarify how an Astronomer leverages the resources of Canada Montreal to contribute to international scientific endeavors.</w:t>
      </w:r>
    </w:p>
    <w:bookmarkEnd w:id="21"/>
    <w:bookmarkStart w:id="25" w:name="institutional-framework"/>
    <w:p>
      <w:pPr>
        <w:pStyle w:val="Heading2"/>
      </w:pPr>
      <w:r>
        <w:t xml:space="preserve">2. Institutional Framework</w:t>
      </w:r>
    </w:p>
    <w:p>
      <w:pPr>
        <w:pStyle w:val="FirstParagraph"/>
      </w:pPr>
      <w:r>
        <w:t xml:space="preserve">The career of an Astronomer in Canada Montreal is inextricably linked to its prestigious academic institutions. Unlike rural observatory-based astronomers, those in Montreal primarily operate within university laboratories and research centers.</w:t>
      </w:r>
    </w:p>
    <w:bookmarkStart w:id="22" w:name="université-de-montréal-udem"/>
    <w:p>
      <w:pPr>
        <w:pStyle w:val="Heading3"/>
      </w:pPr>
      <w:r>
        <w:t xml:space="preserve">2.1 Université de Montréal (UdeM)</w:t>
      </w:r>
    </w:p>
    <w:p>
      <w:pPr>
        <w:pStyle w:val="FirstParagraph"/>
      </w:pPr>
      <w:r>
        <w:t xml:space="preserve">The Université de Montréal hosts the Centre de recherche en astrophysique du Québec (CRAQ), a premier institution for astronomical research. For an Astronomer based here, the work involves significant collaboration on large-scale surveys such as the SDSS-III/Baryon Oscillation Spectroscopic Survey. The environment is highly collaborative, requiring constant interaction with physicists and computer scientists.</w:t>
      </w:r>
    </w:p>
    <w:bookmarkEnd w:id="22"/>
    <w:bookmarkStart w:id="23" w:name="mcgill-university"/>
    <w:p>
      <w:pPr>
        <w:pStyle w:val="Heading3"/>
      </w:pPr>
      <w:r>
        <w:t xml:space="preserve">2.2 McGill University</w:t>
      </w:r>
    </w:p>
    <w:p>
      <w:pPr>
        <w:pStyle w:val="FirstParagraph"/>
      </w:pPr>
      <w:r>
        <w:t xml:space="preserve">McGill University’s Department of Physics and Centre for Research in Cosmology, Gravitation &amp; Relativity provide another vital pillar for Astronomers in Canada Montreal. The focus here often leans towards gravitational waves, black holes, and early universe cosmology. An Astronomer at McGill must be adept at high-performance computing, as much of the "lab work" involves simulating cosmic events rather than direct telescope observation.</w:t>
      </w:r>
    </w:p>
    <w:bookmarkEnd w:id="23"/>
    <w:bookmarkStart w:id="24" w:name="csa-and-space-industry"/>
    <w:p>
      <w:pPr>
        <w:pStyle w:val="Heading3"/>
      </w:pPr>
      <w:r>
        <w:t xml:space="preserve">2.3 CSA and Space Industry</w:t>
      </w:r>
    </w:p>
    <w:p>
      <w:pPr>
        <w:pStyle w:val="FirstParagraph"/>
      </w:pPr>
      <w:r>
        <w:t xml:space="preserve">A significant portion of astronomical talent in Canada Montreal is absorbed by the Canadian Space Agency (CSA) partnerships. The city is a major center for robotics and satellite technology. Consequently, an Astronomer may find their role blending into space engineering, contributing to instruments that will eventually fly on missions like the James Webb Space Telescope or future Mars rovers.</w:t>
      </w:r>
    </w:p>
    <w:bookmarkEnd w:id="24"/>
    <w:bookmarkEnd w:id="25"/>
    <w:bookmarkStart w:id="28" w:name="methodology-of-research"/>
    <w:p>
      <w:pPr>
        <w:pStyle w:val="Heading2"/>
      </w:pPr>
      <w:r>
        <w:t xml:space="preserve">3. Methodology of Research</w:t>
      </w:r>
    </w:p>
    <w:p>
      <w:pPr>
        <w:pStyle w:val="FirstParagraph"/>
      </w:pPr>
      <w:r>
        <w:t xml:space="preserve">The methodology for an Astronomer in this region differs from traditional field astronomy. The "Lab" in this context is the computational laboratory and data analysis center.</w:t>
      </w:r>
    </w:p>
    <w:bookmarkStart w:id="26" w:name="data-acquisition"/>
    <w:p>
      <w:pPr>
        <w:pStyle w:val="Heading3"/>
      </w:pPr>
      <w:r>
        <w:t xml:space="preserve">3.1 Data Acquisition</w:t>
      </w:r>
    </w:p>
    <w:p>
      <w:pPr>
        <w:pStyle w:val="FirstParagraph"/>
      </w:pPr>
      <w:r>
        <w:t xml:space="preserve">Data is not collected locally but downloaded from global observatories and space telescopes. Astronomers must manage massive datasets, often terabytes in size, requiring expertise in Python, C++, and specialized astrophysical software packages like IRAF or Astropy.</w:t>
      </w:r>
    </w:p>
    <w:bookmarkEnd w:id="26"/>
    <w:bookmarkStart w:id="27" w:name="simulation-and-modeling"/>
    <w:p>
      <w:pPr>
        <w:pStyle w:val="Heading3"/>
      </w:pPr>
      <w:r>
        <w:t xml:space="preserve">3.2 Simulation and Modeling</w:t>
      </w:r>
    </w:p>
    <w:p>
      <w:pPr>
        <w:pStyle w:val="FirstParagraph"/>
      </w:pPr>
      <w:r>
        <w:t xml:space="preserve">A core component of the laboratory report’s findings is that simulation is king. Using supercomputing resources available through Compute Canada (which has a node in Montreal), Astronomers model galaxy formation, stellar evolution, and dark matter distribution. This computational rigor allows researchers in Canada Montreal to compete with institutions located at remote observatory sites worldwide.</w:t>
      </w:r>
    </w:p>
    <w:bookmarkEnd w:id="27"/>
    <w:bookmarkEnd w:id="28"/>
    <w:bookmarkStart w:id="29" w:name="environmental-and-logistical-challenges"/>
    <w:p>
      <w:pPr>
        <w:pStyle w:val="Heading2"/>
      </w:pPr>
      <w:r>
        <w:t xml:space="preserve">4. Environmental and Logistical Challenges</w:t>
      </w:r>
    </w:p>
    <w:p>
      <w:pPr>
        <w:pStyle w:val="FirstParagraph"/>
      </w:pPr>
      <w:r>
        <w:t xml:space="preserve">Working as an Astronomer in a dense urban center like Canada Montreal presents unique challenges that must be documented.</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rPr>
                <w:bCs/>
                <w:b/>
              </w:rPr>
              <w:t xml:space="preserve">Factor</w:t>
            </w:r>
          </w:p>
        </w:tc>
        <w:tc>
          <w:tcPr/>
          <w:p>
            <w:pPr>
              <w:pStyle w:val="Compact"/>
              <w:jc w:val="left"/>
            </w:pPr>
            <w:r>
              <w:rPr>
                <w:bCs/>
                <w:b/>
              </w:rPr>
              <w:t xml:space="preserve">Description</w:t>
            </w:r>
          </w:p>
        </w:tc>
        <w:tc>
          <w:tcPr/>
          <w:p>
            <w:pPr>
              <w:pStyle w:val="Compact"/>
              <w:jc w:val="left"/>
            </w:pPr>
            <w:r>
              <w:rPr>
                <w:bCs/>
                <w:b/>
              </w:rPr>
              <w:t xml:space="preserve">Mitigation Strategy for Astronomer</w:t>
            </w:r>
          </w:p>
        </w:tc>
      </w:tr>
      <w:tr>
        <w:tc>
          <w:tcPr/>
          <w:p>
            <w:pPr>
              <w:pStyle w:val="Compact"/>
              <w:jc w:val="left"/>
            </w:pPr>
            <w:r>
              <w:rPr>
                <w:iCs/>
                <w:i/>
              </w:rPr>
              <w:t xml:space="preserve">Astronomical Darkness</w:t>
            </w:r>
          </w:p>
        </w:tc>
        <w:tc>
          <w:tcPr/>
          <w:p>
            <w:pPr>
              <w:pStyle w:val="Compact"/>
              <w:jc w:val="left"/>
            </w:pPr>
            <w:r>
              <w:t xml:space="preserve">Montreal has high light pollution, making local night-sky observation impossible.</w:t>
            </w:r>
          </w:p>
        </w:tc>
        <w:tc>
          <w:tcPr/>
          <w:p>
            <w:pPr>
              <w:pStyle w:val="Compact"/>
              <w:jc w:val="left"/>
            </w:pPr>
            <w:r>
              <w:t xml:space="preserve">Astronomers must travel to remote sites in Quebec (e.g., Pic-du-Midi or international partners) for calibration and occasional observational runs.</w:t>
            </w:r>
          </w:p>
        </w:tc>
      </w:tr>
      <w:tr>
        <w:tc>
          <w:tcPr/>
          <w:p>
            <w:pPr>
              <w:pStyle w:val="Compact"/>
              <w:jc w:val="left"/>
            </w:pPr>
            <w:r>
              <w:rPr>
                <w:iCs/>
                <w:i/>
              </w:rPr>
              <w:t xml:space="preserve">Climatic Conditions</w:t>
            </w:r>
          </w:p>
        </w:tc>
        <w:tc>
          <w:tcPr/>
          <w:p>
            <w:pPr>
              <w:pStyle w:val="Compact"/>
              <w:jc w:val="left"/>
            </w:pPr>
            <w:r>
              <w:t xml:space="preserve">Polar vortexes and extreme cold can disrupt travel to observatory sites.</w:t>
            </w:r>
          </w:p>
        </w:tc>
        <w:tc>
          <w:tcPr/>
          <w:p>
            <w:pPr>
              <w:pStyle w:val="Compact"/>
              <w:jc w:val="left"/>
            </w:pPr>
            <w:r>
              <w:t xml:space="preserve">Scheduling fieldwork during spring/summer months is preferred; remote data analysis is prioritized during winter.</w:t>
            </w:r>
          </w:p>
        </w:tc>
      </w:tr>
      <w:tr>
        <w:tc>
          <w:tcPr/>
          <w:p>
            <w:pPr>
              <w:pStyle w:val="Compact"/>
              <w:jc w:val="left"/>
            </w:pPr>
            <w:r>
              <w:rPr>
                <w:iCs/>
                <w:i/>
              </w:rPr>
              <w:t xml:space="preserve">Funding Competition</w:t>
            </w:r>
          </w:p>
        </w:tc>
        <w:tc>
          <w:tcPr/>
          <w:p>
            <w:pPr>
              <w:pStyle w:val="Compact"/>
              <w:jc w:val="left"/>
            </w:pPr>
            <w:r>
              <w:t xml:space="preserve">National Science and Engineering Research Council (NSERC) grants are competitive.</w:t>
            </w:r>
          </w:p>
        </w:tc>
        <w:tc>
          <w:tcPr/>
          <w:p>
            <w:pPr>
              <w:pStyle w:val="Compact"/>
              <w:jc w:val="left"/>
            </w:pPr>
            <w:r>
              <w:t xml:space="preserve">Astronomers must build strong consortia across Canadian universities to strengthen grant applications.</w:t>
            </w:r>
          </w:p>
        </w:tc>
      </w:tr>
    </w:tbl>
    <w:bookmarkEnd w:id="29"/>
    <w:bookmarkStart w:id="30" w:name="professional-development-and-community"/>
    <w:p>
      <w:pPr>
        <w:pStyle w:val="Heading2"/>
      </w:pPr>
      <w:r>
        <w:t xml:space="preserve">5. Professional Development and Community</w:t>
      </w:r>
    </w:p>
    <w:p>
      <w:pPr>
        <w:pStyle w:val="FirstParagraph"/>
      </w:pPr>
      <w:r>
        <w:t xml:space="preserve">The community of Astronomers in Canada Montreal is vibrant despite the urban setting. Events such as the International Congress on Massive Stars and various symposia at McGill and UdeM keep local researchers connected to global trends. Furthermore, the presence of major tech firms like CAE Inc., which partners heavily with aerospace, allows astronomers to transition into industry roles if desired, providing a safety net and alternative career paths.</w:t>
      </w:r>
    </w:p>
    <w:p>
      <w:pPr>
        <w:pStyle w:val="BodyText"/>
      </w:pPr>
      <w:r>
        <w:t xml:space="preserve">Educational outreach is also a key duty for an Astronomer in this region. Institutions like the Biodôme and Planetarium Rio Tinto Alcan serve as extensions of the university labs. Astronomers regularly engage in public education, demystifying complex astrophysical concepts for the general public in Montreal.</w:t>
      </w:r>
    </w:p>
    <w:bookmarkEnd w:id="30"/>
    <w:bookmarkStart w:id="31" w:name="financial-and-resource-allocation"/>
    <w:p>
      <w:pPr>
        <w:pStyle w:val="Heading2"/>
      </w:pPr>
      <w:r>
        <w:t xml:space="preserve">6. Financial and Resource Allocation</w:t>
      </w:r>
    </w:p>
    <w:p>
      <w:pPr>
        <w:pStyle w:val="FirstParagraph"/>
      </w:pPr>
      <w:r>
        <w:t xml:space="preserve">Funding for astronomical research in Canada comes primarily from NSERC and private foundations. For an Astronomer based in Canada Montreal, budget allocation heavily favors computational resources and travel grants for international conferences. Hardware costs are often shared through consortium agreements with other Canadian universities (the Canadian Astronomy Data Centre network), ensuring that local researchers have access to state-of-the-art equipment without the prohibitive cost of maintaining it independently.</w:t>
      </w:r>
    </w:p>
    <w:bookmarkEnd w:id="31"/>
    <w:bookmarkStart w:id="32" w:name="conclusion"/>
    <w:p>
      <w:pPr>
        <w:pStyle w:val="Heading2"/>
      </w:pPr>
      <w:r>
        <w:t xml:space="preserve">7. Conclusion</w:t>
      </w:r>
    </w:p>
    <w:p>
      <w:pPr>
        <w:pStyle w:val="FirstParagraph"/>
      </w:pPr>
      <w:r>
        <w:t xml:space="preserve">This laboratory report confirms that the role of an Astronomer in Canada Montreal is distinctively modern and computationally driven. While the lack of local dark skies necessitates reliance on remote data, the intellectual density of Montreal’s academic institutions compensates by offering unparalleled collaborative opportunities. The profession here is characterized by a blend of theoretical physics, advanced data science, and international diplomacy.</w:t>
      </w:r>
    </w:p>
    <w:p>
      <w:pPr>
        <w:pStyle w:val="BodyText"/>
      </w:pPr>
      <w:r>
        <w:t xml:space="preserve">For aspiring Astronomers considering this region, the path requires proficiency in high-level computing and a willingness to engage in extensive travel for observational campaigns. However, the reward is position within one of Canada’s most dynamic scientific ecosystems. The integration of academic rigor with industrial application makes Canada Montreal a strategic base for those dedicated to unraveling the mysteries of the universe.</w:t>
      </w:r>
    </w:p>
    <w:p>
      <w:pPr>
        <w:pStyle w:val="BodyText"/>
      </w:pPr>
      <w:r>
        <w:t xml:space="preserve">In summary, being an Astronomer in this locale is not defined by the location under one's feet, but by the vastness of data accessible through one’s screen. The "Lab" has moved from the desert mountain top to the server room in Montreal, yet its mission remains unchanged: to understand our place in the cosmos.</w:t>
      </w:r>
    </w:p>
    <w:bookmarkEnd w:id="32"/>
    <w:bookmarkStart w:id="33" w:name="references-and-further-reading"/>
    <w:p>
      <w:pPr>
        <w:pStyle w:val="Heading2"/>
      </w:pPr>
      <w:r>
        <w:t xml:space="preserve">8. References and Further Reading</w:t>
      </w:r>
    </w:p>
    <w:p>
      <w:pPr>
        <w:numPr>
          <w:ilvl w:val="0"/>
          <w:numId w:val="1001"/>
        </w:numPr>
        <w:pStyle w:val="Compact"/>
      </w:pPr>
      <w:r>
        <w:t xml:space="preserve">National Science and Engineering Research Council (NSERC) Canada Annual Reports.</w:t>
      </w:r>
    </w:p>
    <w:p>
      <w:pPr>
        <w:numPr>
          <w:ilvl w:val="0"/>
          <w:numId w:val="1001"/>
        </w:numPr>
        <w:pStyle w:val="Compact"/>
      </w:pPr>
      <w:r>
        <w:t xml:space="preserve">CRAQ (Centre de recherche en astrophysique du Québec) Strategic Plans.</w:t>
      </w:r>
    </w:p>
    <w:p>
      <w:pPr>
        <w:numPr>
          <w:ilvl w:val="0"/>
          <w:numId w:val="1001"/>
        </w:numPr>
        <w:pStyle w:val="Compact"/>
      </w:pPr>
      <w:r>
        <w:t xml:space="preserve">McGill University Department of Physics Research Portfolios.</w:t>
      </w:r>
    </w:p>
    <w:p>
      <w:pPr>
        <w:numPr>
          <w:ilvl w:val="0"/>
          <w:numId w:val="1001"/>
        </w:numPr>
        <w:pStyle w:val="Compact"/>
      </w:pPr>
      <w:r>
        <w:t xml:space="preserve">Canadian Space Agency (CSA) Partnership Guidelines for Academic Institutions in Quebec.</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Astronomer Professional Analysis - Canada Montreal Context</dc:title>
  <dc:creator/>
  <dc:language>en</dc:language>
  <cp:keywords/>
  <dcterms:created xsi:type="dcterms:W3CDTF">2026-07-29T15:00:47Z</dcterms:created>
  <dcterms:modified xsi:type="dcterms:W3CDTF">2026-07-29T15:00:47Z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