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Research</w:t>
      </w:r>
      <w:r>
        <w:t xml:space="preserve"> </w:t>
      </w:r>
      <w:r>
        <w:t xml:space="preserve">Initiatives</w:t>
      </w:r>
      <w:r>
        <w:t xml:space="preserve"> </w:t>
      </w:r>
      <w:r>
        <w:t xml:space="preserve">in</w:t>
      </w:r>
      <w:r>
        <w:t xml:space="preserve"> </w:t>
      </w:r>
      <w:r>
        <w:t xml:space="preserve">China</w:t>
      </w:r>
      <w:r>
        <w:t xml:space="preserve"> </w:t>
      </w:r>
      <w:r>
        <w:t xml:space="preserve">Guangzhou</w:t>
      </w:r>
    </w:p>
    <w:p>
      <w:pPr>
        <w:pStyle w:val="FirstParagraph"/>
      </w:pPr>
      <w:r>
        <w:rPr>
          <w:bCs/>
          <w:b/>
        </w:rPr>
        <w:t xml:space="preserve">Document Type:</w:t>
      </w:r>
      <w:r>
        <w:t xml:space="preserve"> </w:t>
      </w:r>
      <w:r>
        <w:t xml:space="preserve">Formal Laboratory Report</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Advanced Astrophysical Sciences, China Guangzhou</w:t>
      </w:r>
    </w:p>
    <w:p>
      <w:pPr>
        <w:pStyle w:val="BodyText"/>
      </w:pPr>
      <w:r>
        <w:rPr>
          <w:bCs/>
          <w:b/>
        </w:rPr>
        <w:t xml:space="preserve">Clean Code:</w:t>
      </w:r>
      <w:r>
        <w:t xml:space="preserve"> </w:t>
      </w:r>
      <w:r>
        <w:t xml:space="preserve">AG-ASTRO-GZ-2023-X9</w:t>
      </w:r>
    </w:p>
    <w:bookmarkStart w:id="32" w:name="X4ba6e4cd4857c3a7b05a809683d9c21e8eea11e"/>
    <w:p>
      <w:pPr>
        <w:pStyle w:val="Heading1"/>
      </w:pPr>
      <w:r>
        <w:t xml:space="preserve">Laboratory Report: Observational Data Analysis and Instrument Calibration for the Modern Astronomer in China Guangzhou</w:t>
      </w:r>
    </w:p>
    <w:bookmarkStart w:id="20" w:name="executive-summary"/>
    <w:p>
      <w:pPr>
        <w:pStyle w:val="Heading2"/>
      </w:pPr>
      <w:r>
        <w:t xml:space="preserve">1. Executive Summary</w:t>
      </w:r>
    </w:p>
    <w:p>
      <w:pPr>
        <w:pStyle w:val="FirstParagraph"/>
      </w:pPr>
      <w:r>
        <w:t xml:space="preserve">This laboratory report details the comprehensive observational campaign conducted by our team of professional astronomers stationed at our primary research facility in China Guangzhou. The primary objective of this study was to calibrate high-sensitivity spectroscopic instruments against local atmospheric interference patterns and to analyze deep-field stellar data for exoplanet habitability indicators. As the leading center for astronomical research in Southern China, the facility in</w:t>
      </w:r>
      <w:r>
        <w:t xml:space="preserve"> </w:t>
      </w:r>
      <w:r>
        <w:rPr>
          <w:bCs/>
          <w:b/>
        </w:rPr>
        <w:t xml:space="preserve">China Guangzhou</w:t>
      </w:r>
      <w:r>
        <w:t xml:space="preserve"> </w:t>
      </w:r>
      <w:r>
        <w:t xml:space="preserve">serves as a critical node in the global network of observatories. This document outlines the methodologies employed by each dedicated</w:t>
      </w:r>
      <w:r>
        <w:t xml:space="preserve"> </w:t>
      </w:r>
      <w:r>
        <w:rPr>
          <w:bCs/>
          <w:b/>
        </w:rPr>
        <w:t xml:space="preserve">Astronomer</w:t>
      </w:r>
      <w:r>
        <w:t xml:space="preserve">, presents the raw data collected during nocturnal observation windows, and discusses the implications for future collaborative projects within East Asia.</w:t>
      </w:r>
    </w:p>
    <w:bookmarkEnd w:id="20"/>
    <w:bookmarkStart w:id="21" w:name="introduction"/>
    <w:p>
      <w:pPr>
        <w:pStyle w:val="Heading2"/>
      </w:pPr>
      <w:r>
        <w:t xml:space="preserve">2. Introduction</w:t>
      </w:r>
    </w:p>
    <w:p>
      <w:pPr>
        <w:pStyle w:val="FirstParagraph"/>
      </w:pPr>
      <w:r>
        <w:t xml:space="preserve">The field of observational astronomy relies heavily on precise instrumentation and rigorous data analysis protocols. In recent years, the rapid expansion of astronomical infrastructure in China has necessitated localized reporting standards that reflect regional atmospheric conditions and urban light pollution challenges unique to major metropolitan areas like Guangzhou. This</w:t>
      </w:r>
      <w:r>
        <w:t xml:space="preserve"> </w:t>
      </w:r>
      <w:r>
        <w:rPr>
          <w:bCs/>
          <w:b/>
        </w:rPr>
        <w:t xml:space="preserve">Laboratory Report</w:t>
      </w:r>
      <w:r>
        <w:t xml:space="preserve"> </w:t>
      </w:r>
      <w:r>
        <w:t xml:space="preserve">serves as a formal record of these activities, ensuring that all scientific contributions are documented according to international peer-review standards.</w:t>
      </w:r>
    </w:p>
    <w:p>
      <w:pPr>
        <w:pStyle w:val="BodyText"/>
      </w:pPr>
      <w:r>
        <w:t xml:space="preserve">The role of the modern</w:t>
      </w:r>
      <w:r>
        <w:t xml:space="preserve"> </w:t>
      </w:r>
      <w:r>
        <w:rPr>
          <w:bCs/>
          <w:b/>
        </w:rPr>
        <w:t xml:space="preserve">Astronomer</w:t>
      </w:r>
      <w:r>
        <w:t xml:space="preserve"> </w:t>
      </w:r>
      <w:r>
        <w:t xml:space="preserve">has evolved from simple visual observation to complex data science and astrophysics. In our facility in</w:t>
      </w:r>
      <w:r>
        <w:t xml:space="preserve"> </w:t>
      </w:r>
      <w:r>
        <w:rPr>
          <w:bCs/>
          <w:b/>
        </w:rPr>
        <w:t xml:space="preserve">China Guangzhou</w:t>
      </w:r>
      <w:r>
        <w:t xml:space="preserve">, our team integrates machine learning algorithms with traditional telescope operations to mitigate noise caused by the Pearl River Delta’s humidity and aerosol density. This report aims to establish a baseline for these corrections, thereby enhancing the accuracy of subsequent research conducted by any</w:t>
      </w:r>
      <w:r>
        <w:t xml:space="preserve"> </w:t>
      </w:r>
      <w:r>
        <w:rPr>
          <w:bCs/>
          <w:b/>
        </w:rPr>
        <w:t xml:space="preserve">Astronomer</w:t>
      </w:r>
      <w:r>
        <w:t xml:space="preserve"> </w:t>
      </w:r>
      <w:r>
        <w:t xml:space="preserve">utilizing this facility.</w:t>
      </w:r>
    </w:p>
    <w:bookmarkEnd w:id="21"/>
    <w:bookmarkStart w:id="22" w:name="objectives"/>
    <w:p>
      <w:pPr>
        <w:pStyle w:val="Heading2"/>
      </w:pPr>
      <w:r>
        <w:t xml:space="preserve">3. Objectives</w:t>
      </w:r>
    </w:p>
    <w:p>
      <w:pPr>
        <w:numPr>
          <w:ilvl w:val="0"/>
          <w:numId w:val="1001"/>
        </w:numPr>
        <w:pStyle w:val="Compact"/>
      </w:pPr>
      <w:r>
        <w:t xml:space="preserve">To calibrate the primary optical sensors of the Guangzhou Observatory against standard star catalogs, ensuring minimal instrumental error.</w:t>
      </w:r>
    </w:p>
    <w:p>
      <w:pPr>
        <w:numPr>
          <w:ilvl w:val="0"/>
          <w:numId w:val="1001"/>
        </w:numPr>
        <w:pStyle w:val="Compact"/>
      </w:pPr>
      <w:r>
        <w:t xml:space="preserve">To assess the impact of local atmospheric turbulence on near-infrared observations conducted by our team of</w:t>
      </w:r>
      <w:r>
        <w:t xml:space="preserve"> </w:t>
      </w:r>
      <w:r>
        <w:rPr>
          <w:bCs/>
          <w:b/>
        </w:rPr>
        <w:t xml:space="preserve">Astronomer</w:t>
      </w:r>
      <w:r>
        <w:t xml:space="preserve"> </w:t>
      </w:r>
      <w:r>
        <w:t xml:space="preserve">specialists.</w:t>
      </w:r>
    </w:p>
    <w:p>
      <w:pPr>
        <w:numPr>
          <w:ilvl w:val="0"/>
          <w:numId w:val="1001"/>
        </w:numPr>
        <w:pStyle w:val="Compact"/>
      </w:pPr>
      <w:r>
        <w:t xml:space="preserve">To document specific findings regarding stellar variability in the Cygnus region, utilizing data exclusively gathered from this site in</w:t>
      </w:r>
      <w:r>
        <w:t xml:space="preserve"> </w:t>
      </w:r>
      <w:r>
        <w:rPr>
          <w:bCs/>
          <w:b/>
        </w:rPr>
        <w:t xml:space="preserve">China Guangzhou</w:t>
      </w:r>
      <w:r>
        <w:t xml:space="preserve">.</w:t>
      </w:r>
    </w:p>
    <w:p>
      <w:pPr>
        <w:numPr>
          <w:ilvl w:val="0"/>
          <w:numId w:val="1001"/>
        </w:numPr>
        <w:pStyle w:val="Compact"/>
      </w:pPr>
      <w:r>
        <w:t xml:space="preserve">To provide a standardized template for future laboratory reports generated by visiting astronomers and local research fellows.</w:t>
      </w:r>
    </w:p>
    <w:bookmarkEnd w:id="22"/>
    <w:bookmarkStart w:id="25" w:name="methodology"/>
    <w:p>
      <w:pPr>
        <w:pStyle w:val="Heading2"/>
      </w:pPr>
      <w:r>
        <w:t xml:space="preserve">4. Methodology</w:t>
      </w:r>
    </w:p>
    <w:p>
      <w:pPr>
        <w:pStyle w:val="FirstParagraph"/>
      </w:pPr>
      <w:r>
        <w:t xml:space="preserve">The experimental design for this phase of research involved a series of controlled observations conducted over a period of three consecutive lunar cycles. Each session was supervised by at least one lead</w:t>
      </w:r>
      <w:r>
        <w:t xml:space="preserve"> </w:t>
      </w:r>
      <w:r>
        <w:rPr>
          <w:bCs/>
          <w:b/>
        </w:rPr>
        <w:t xml:space="preserve">Astronomer</w:t>
      </w:r>
      <w:r>
        <w:t xml:space="preserve"> </w:t>
      </w:r>
      <w:r>
        <w:t xml:space="preserve">and two junior data analysts.</w:t>
      </w:r>
    </w:p>
    <w:bookmarkStart w:id="23" w:name="instrumentation"/>
    <w:p>
      <w:pPr>
        <w:pStyle w:val="Heading3"/>
      </w:pPr>
      <w:r>
        <w:t xml:space="preserve">4.1 Instrumentation</w:t>
      </w:r>
    </w:p>
    <w:p>
      <w:pPr>
        <w:pStyle w:val="FirstParagraph"/>
      </w:pPr>
      <w:r>
        <w:t xml:space="preserve">The primary instrument utilized was the 2-meter Class Reflector Telescope, equipped with a multi-object spectrograph. This hardware is state-of-the-art for urban-adjacent observatories and allows for high-resolution spectral analysis even when light pollution levels are elevated. The control systems were managed via custom software developed specifically for our operations in</w:t>
      </w:r>
      <w:r>
        <w:t xml:space="preserve"> </w:t>
      </w:r>
      <w:r>
        <w:rPr>
          <w:bCs/>
          <w:b/>
        </w:rPr>
        <w:t xml:space="preserve">China Guangzhou</w:t>
      </w:r>
      <w:r>
        <w:t xml:space="preserve">, optimizing tracking speeds to compensate for the Earth's rotation while accounting for local refraction indices.</w:t>
      </w:r>
    </w:p>
    <w:bookmarkEnd w:id="23"/>
    <w:bookmarkStart w:id="24" w:name="data-collection-protocol"/>
    <w:p>
      <w:pPr>
        <w:pStyle w:val="Heading3"/>
      </w:pPr>
      <w:r>
        <w:t xml:space="preserve">4.2 Data Collection Protocol</w:t>
      </w:r>
    </w:p>
    <w:p>
      <w:pPr>
        <w:pStyle w:val="FirstParagraph"/>
      </w:pPr>
      <w:r>
        <w:t xml:space="preserve">Data collection adhered to strict quality assurance protocols. Before each observation session, every</w:t>
      </w:r>
      <w:r>
        <w:t xml:space="preserve"> </w:t>
      </w:r>
      <w:r>
        <w:rPr>
          <w:bCs/>
          <w:b/>
        </w:rPr>
        <w:t xml:space="preserve">Astronomer</w:t>
      </w:r>
      <w:r>
        <w:t xml:space="preserve"> </w:t>
      </w:r>
      <w:r>
        <w:t xml:space="preserve">was required to perform a dark current calibration and a flat-field correction using internal lamp sources. During the observation windows, raw data files were immediately backed up to local servers located within the secure facility in</w:t>
      </w:r>
      <w:r>
        <w:t xml:space="preserve"> </w:t>
      </w:r>
      <w:r>
        <w:rPr>
          <w:bCs/>
          <w:b/>
        </w:rPr>
        <w:t xml:space="preserve">China Guangzhou</w:t>
      </w:r>
      <w:r>
        <w:t xml:space="preserve">. These backups included metadata such as seeing conditions, dome temperature, and humidity levels, which are critical for post-processing.</w:t>
      </w:r>
    </w:p>
    <w:bookmarkEnd w:id="24"/>
    <w:bookmarkEnd w:id="25"/>
    <w:bookmarkStart w:id="28" w:name="results-and-data-analysis"/>
    <w:p>
      <w:pPr>
        <w:pStyle w:val="Heading2"/>
      </w:pPr>
      <w:r>
        <w:t xml:space="preserve">5. Results and Data Analysis</w:t>
      </w:r>
    </w:p>
    <w:p>
      <w:pPr>
        <w:pStyle w:val="FirstParagraph"/>
      </w:pPr>
      <w:r>
        <w:t xml:space="preserve">The data collected during this reporting period yielded significant insights into both instrumental performance and astronomical phenomena. Below is a summary of the key metrics recorded by our team.</w:t>
      </w:r>
    </w:p>
    <w:p>
      <w:pPr>
        <w:pStyle w:val="BodyText"/>
      </w:pPr>
      <w:r>
        <w:t xml:space="preserve">Metric</w:t>
      </w:r>
    </w:p>
    <w:p>
      <w:pPr>
        <w:pStyle w:val="BodyText"/>
      </w:pPr>
      <w:r>
        <w:t xml:space="preserve">Average Value</w:t>
      </w:r>
    </w:p>
    <w:p>
      <w:pPr>
        <w:pStyle w:val="BodyText"/>
      </w:pPr>
      <w:r>
        <w:t xml:space="preserve">Tolerance Limit</w:t>
      </w:r>
    </w:p>
    <w:p>
      <w:pPr>
        <w:pStyle w:val="BodyText"/>
      </w:pPr>
      <w:r>
        <w:t xml:space="preserve">Status in China Guangzhou Facility</w:t>
      </w:r>
    </w:p>
    <w:p>
      <w:pPr>
        <w:pStyle w:val="BodyText"/>
      </w:pPr>
      <w:r>
        <w:t xml:space="preserve">Atmospheric Seeing (arcsec)</w:t>
      </w:r>
    </w:p>
    <w:p>
      <w:pPr>
        <w:pStyle w:val="BodyText"/>
      </w:pPr>
      <w:r>
        <w:t xml:space="preserve">1.8</w:t>
      </w:r>
    </w:p>
    <w:p>
      <w:pPr>
        <w:pStyle w:val="BodyText"/>
      </w:pPr>
      <w:r>
        <w:t xml:space="preserve">&lt; 2.5</w:t>
      </w:r>
    </w:p>
    <w:p>
      <w:pPr>
        <w:pStyle w:val="BodyText"/>
      </w:pPr>
      <w:r>
        <w:t xml:space="preserve">Pass</w:t>
      </w:r>
    </w:p>
    <w:p>
      <w:pPr>
        <w:pStyle w:val="BodyText"/>
      </w:pPr>
      <w:r>
        <w:t xml:space="preserve">Signal-to-Noise Ratio (SNR)</w:t>
      </w:r>
    </w:p>
    <w:p>
      <w:pPr>
        <w:pStyle w:val="BodyText"/>
      </w:pPr>
      <w:r>
        <w:t xml:space="preserve">45.2 dB</w:t>
      </w:r>
    </w:p>
    <w:p>
      <w:pPr>
        <w:pStyle w:val="BodyText"/>
      </w:pPr>
      <w:r>
        <w:t xml:space="preserve">30.0 dB</w:t>
      </w:r>
    </w:p>
    <w:p>
      <w:pPr>
        <w:pStyle w:val="BodyText"/>
      </w:pPr>
      <w:r>
        <w:t xml:space="preserve">Pass</w:t>
      </w:r>
    </w:p>
    <w:p>
      <w:pPr>
        <w:pStyle w:val="BodyText"/>
      </w:pPr>
      <w:r>
        <w:rPr>
          <w:bCs/>
          <w:b/>
        </w:rPr>
        <w:t xml:space="preserve">Note on Data Integrity:</w:t>
      </w:r>
      <w:r>
        <w:t xml:space="preserve"> </w:t>
      </w:r>
      <w:r>
        <w:t xml:space="preserve">It is crucial to note that the stability of these readings is directly attributable to the rigorous training of each</w:t>
      </w:r>
      <w:r>
        <w:t xml:space="preserve"> </w:t>
      </w:r>
      <w:r>
        <w:rPr>
          <w:bCs/>
          <w:b/>
        </w:rPr>
        <w:t xml:space="preserve">Astronomer</w:t>
      </w:r>
      <w:r>
        <w:t xml:space="preserve">. The ability to interpret real-time data fluctuations allows our team in</w:t>
      </w:r>
    </w:p>
    <w:p>
      <w:pPr>
        <w:pStyle w:val="BodyText"/>
      </w:pPr>
      <w:r>
        <w:t xml:space="preserve">China Guangzhouto adjust exposure times dynamically, ensuring high-fidelity results.</w:t>
      </w:r>
    </w:p>
    <w:bookmarkStart w:id="26" w:name="atmospheric-interference-analysis"/>
    <w:p>
      <w:pPr>
        <w:pStyle w:val="Heading3"/>
      </w:pPr>
      <w:r>
        <w:t xml:space="preserve">5.1 Atmospheric Interference Analysis</w:t>
      </w:r>
    </w:p>
    <w:p>
      <w:pPr>
        <w:pStyle w:val="FirstParagraph"/>
      </w:pPr>
      <w:r>
        <w:t xml:space="preserve">A significant portion of this</w:t>
      </w:r>
      <w:r>
        <w:t xml:space="preserve"> </w:t>
      </w:r>
      <w:r>
        <w:rPr>
          <w:bCs/>
          <w:b/>
        </w:rPr>
        <w:t xml:space="preserve">Laboratory Report</w:t>
      </w:r>
      <w:r>
        <w:t xml:space="preserve"> </w:t>
      </w:r>
      <w:r>
        <w:t xml:space="preserve">is dedicated to analyzing the atmospheric conditions in</w:t>
      </w:r>
    </w:p>
    <w:p>
      <w:pPr>
        <w:pStyle w:val="BodyText"/>
      </w:pPr>
      <w:r>
        <w:t xml:space="preserve">China Guangzhou. The region's subtropical climate introduces variable humidity levels that can distort optical paths. Our lead</w:t>
      </w:r>
    </w:p>
    <w:p>
      <w:pPr>
        <w:pStyle w:val="BodyText"/>
      </w:pPr>
      <w:r>
        <w:t xml:space="preserve">Astronomer, Dr. Li, spearheaded the development of a real-time adaptive optics algorithm that compensates for these distortions. The results indicate a 15% improvement in image sharpness compared to previous years, demonstrating the effectiveness of localized technological interventions.</w:t>
      </w:r>
    </w:p>
    <w:bookmarkEnd w:id="26"/>
    <w:bookmarkStart w:id="27" w:name="stellar-variability-findings"/>
    <w:p>
      <w:pPr>
        <w:pStyle w:val="Heading3"/>
      </w:pPr>
      <w:r>
        <w:t xml:space="preserve">5.2 Stellar Variability Findings</w:t>
      </w:r>
    </w:p>
    <w:p>
      <w:pPr>
        <w:pStyle w:val="FirstParagraph"/>
      </w:pPr>
      <w:r>
        <w:t xml:space="preserve">In addition to instrumental calibration, our team successfully identified three candidate variable stars with potential exoplanet transit signals. These findings were logged in the central database accessible to all authorized personnel in the facility. The statistical significance of these candidates places them among the most promising targets for follow-up observations by international</w:t>
      </w:r>
    </w:p>
    <w:p>
      <w:pPr>
        <w:pStyle w:val="BodyText"/>
      </w:pPr>
      <w:r>
        <w:t xml:space="preserve">Astronomer consortia.</w:t>
      </w:r>
    </w:p>
    <w:bookmarkEnd w:id="27"/>
    <w:bookmarkEnd w:id="28"/>
    <w:bookmarkStart w:id="29" w:name="discussion"/>
    <w:p>
      <w:pPr>
        <w:pStyle w:val="Heading2"/>
      </w:pPr>
      <w:r>
        <w:t xml:space="preserve">6. Discussion</w:t>
      </w:r>
    </w:p>
    <w:p>
      <w:pPr>
        <w:pStyle w:val="FirstParagraph"/>
      </w:pPr>
      <w:r>
        <w:t xml:space="preserve">The success of this observational campaign highlights the strategic importance of maintaining advanced research hubs in major urban centers like Guangzhou. While one might assume that light pollution in such a dense area would hinder astronomical progress, our experience demonstrates that with proper shielding and advanced signal processing, an</w:t>
      </w:r>
    </w:p>
    <w:p>
      <w:pPr>
        <w:pStyle w:val="BodyText"/>
      </w:pPr>
      <w:r>
        <w:t xml:space="preserve">Astronomer can achieve world-class results.</w:t>
      </w:r>
    </w:p>
    <w:p>
      <w:pPr>
        <w:pStyle w:val="BodyText"/>
      </w:pPr>
      <w:r>
        <w:t xml:space="preserve">Furthermore, the collaborative environment fostered within this</w:t>
      </w:r>
    </w:p>
    <w:p>
      <w:pPr>
        <w:pStyle w:val="BodyText"/>
      </w:pPr>
      <w:r>
        <w:t xml:space="preserve">Laboratory Report's scope has strengthened ties between local universities and international partners. The data generated in</w:t>
      </w:r>
    </w:p>
    <w:p>
      <w:pPr>
        <w:pStyle w:val="BodyText"/>
      </w:pPr>
      <w:r>
        <w:t xml:space="preserve">China Guangzhou is not isolated; it contributes to a global understanding of stellar evolution and planetary formation. This interoperability is essential for the future of astronomy, ensuring that knowledge flows freely across borders.</w:t>
      </w:r>
    </w:p>
    <w:p>
      <w:pPr>
        <w:pStyle w:val="BodyText"/>
      </w:pPr>
      <w:r>
        <w:t xml:space="preserve">We must also address the human element. The dedication of our staff, particularly our field</w:t>
      </w:r>
    </w:p>
    <w:p>
      <w:pPr>
        <w:pStyle w:val="BodyText"/>
      </w:pPr>
      <w:r>
        <w:t xml:space="preserve">Astronomers who work long hours during clear nights in humid conditions, cannot be overstated. Their professionalism ensures that every data point in this report is reliable and reproducible.</w:t>
      </w:r>
    </w:p>
    <w:bookmarkEnd w:id="29"/>
    <w:bookmarkStart w:id="30" w:name="conclusion"/>
    <w:p>
      <w:pPr>
        <w:pStyle w:val="Heading2"/>
      </w:pPr>
      <w:r>
        <w:t xml:space="preserve">7. Conclusion</w:t>
      </w:r>
    </w:p>
    <w:p>
      <w:pPr>
        <w:pStyle w:val="FirstParagraph"/>
      </w:pPr>
      <w:r>
        <w:t xml:space="preserve">In conclusion, this laboratory report confirms the operational excellence of our facility in</w:t>
      </w:r>
    </w:p>
    <w:p>
      <w:pPr>
        <w:pStyle w:val="BodyText"/>
      </w:pPr>
      <w:r>
        <w:t xml:space="preserve">China Guangzhou. The calibration procedures have been validated, atmospheric corrections are effective, and new scientific discoveries have been made under the supervision of our expert team of</w:t>
      </w:r>
    </w:p>
    <w:p>
      <w:pPr>
        <w:pStyle w:val="BodyText"/>
      </w:pPr>
      <w:r>
        <w:t xml:space="preserve">Astronomers. Moving forward, we recommend expanding the spectral range capabilities of our instruments and increasing the frequency of night observations to capture more transient events.</w:t>
      </w:r>
    </w:p>
    <w:p>
      <w:pPr>
        <w:pStyle w:val="BodyText"/>
      </w:pPr>
      <w:r>
        <w:t xml:space="preserve">This document serves as both a record of achievement and a blueprint for future research. By adhering to the rigorous standards outlined here, we ensure that every</w:t>
      </w:r>
    </w:p>
    <w:p>
      <w:pPr>
        <w:pStyle w:val="BodyText"/>
      </w:pPr>
      <w:r>
        <w:t xml:space="preserve">Astronomer associated with this institute contributes meaningfully to the scientific community. The facility in</w:t>
      </w:r>
    </w:p>
    <w:p>
      <w:pPr>
        <w:pStyle w:val="BodyText"/>
      </w:pPr>
      <w:r>
        <w:t xml:space="preserve">China Guangzhou remains at the forefront of astronomical innovation, bridging traditional observation techniques with modern computational power.</w:t>
      </w:r>
    </w:p>
    <w:bookmarkEnd w:id="30"/>
    <w:bookmarkStart w:id="31" w:name="references-and-appendices"/>
    <w:p>
      <w:pPr>
        <w:pStyle w:val="Heading2"/>
      </w:pPr>
      <w:r>
        <w:t xml:space="preserve">8. References and Appendices</w:t>
      </w:r>
    </w:p>
    <w:p>
      <w:pPr>
        <w:pStyle w:val="FirstParagraph"/>
      </w:pPr>
      <w:r>
        <w:rPr>
          <w:bCs/>
          <w:b/>
        </w:rPr>
        <w:t xml:space="preserve">Appendix A:</w:t>
      </w:r>
      <w:r>
        <w:t xml:space="preserve"> </w:t>
      </w:r>
      <w:r>
        <w:t xml:space="preserve">Raw Spectroscopic Data Logs (Encrypted)</w:t>
      </w:r>
    </w:p>
    <w:p>
      <w:pPr>
        <w:pStyle w:val="BodyText"/>
      </w:pPr>
      <w:r>
        <w:t xml:space="preserve">Appendix B: Atmospheric Monitoring Station Readings, Guangzhou Region</w:t>
      </w:r>
    </w:p>
    <w:p>
      <w:pPr>
        <w:pStyle w:val="BodyText"/>
      </w:pPr>
      <w:r>
        <w:rPr>
          <w:bCs/>
          <w:b/>
        </w:rPr>
        <w:t xml:space="preserve">Reference 1: International Astronomical Union Guidelines for Urban Observatories.</w:t>
      </w:r>
      <w:r>
        <w:rPr>
          <w:bCs/>
          <w:b/>
        </w:rPr>
        <w:t xml:space="preserve"> </w:t>
      </w:r>
      <w:r>
        <w:rPr>
          <w:bCs/>
          <w:b/>
        </w:rPr>
        <w:t xml:space="preserve">&lt; li &gt;&lt; Strong &gt;Reference 2: Annual Report of the China National Astronomical Center on Southern Hemisphere Visibility.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Research Initiatives in China Guangzhou</dc:title>
  <dc:creator/>
  <dc:language>en</dc:language>
  <cp:keywords/>
  <dcterms:created xsi:type="dcterms:W3CDTF">2026-07-29T14:03:45Z</dcterms:created>
  <dcterms:modified xsi:type="dcterms:W3CDTF">2026-07-29T14:03:45Z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