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0" w:name="laboratory-report"/>
    <w:p>
      <w:pPr>
        <w:pStyle w:val="Heading1"/>
      </w:pPr>
      <w:r>
        <w:t xml:space="preserve">Laboratory Report</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Institute of Astrophysics and Space Sciences Research Unit</w:t>
      </w:r>
    </w:p>
    <w:bookmarkEnd w:id="20"/>
    <w:bookmarkStart w:id="21" w:name="title"/>
    <w:p>
      <w:pPr>
        <w:pStyle w:val="Heading3"/>
      </w:pPr>
      <w:r>
        <w:rPr>
          <w:bCs/>
          <w:b/>
        </w:rPr>
        <w:t xml:space="preserve">Title:</w:t>
      </w:r>
    </w:p>
    <w:p>
      <w:pPr>
        <w:pStyle w:val="FirstParagraph"/>
      </w:pPr>
      <w:r>
        <w:rPr>
          <w:iCs/>
          <w:i/>
        </w:rPr>
        <w:t xml:space="preserve">Analytical Assessment of the Astronomer’s Contribution to Scientific Development, Education, and Public Policy in Colombia Bogotá.</w:t>
      </w:r>
      <w:r>
        <w:br/>
      </w:r>
      <w:r>
        <w:br/>
      </w:r>
    </w:p>
    <w:bookmarkEnd w:id="21"/>
    <w:bookmarkStart w:id="22" w:name="prepared-for"/>
    <w:p>
      <w:pPr>
        <w:pStyle w:val="Heading3"/>
      </w:pPr>
      <w:r>
        <w:rPr>
          <w:bCs/>
          <w:b/>
        </w:rPr>
        <w:t xml:space="preserve">Prepared For:</w:t>
      </w:r>
    </w:p>
    <w:p>
      <w:pPr>
        <w:pStyle w:val="FirstParagraph"/>
      </w:pPr>
      <w:r>
        <w:t xml:space="preserve">The Ministry of Science, Technology and Innovation (Minciencias), Bogotá.</w:t>
      </w:r>
      <w:r>
        <w:br/>
      </w:r>
      <w:r>
        <w:br/>
      </w:r>
    </w:p>
    <w:bookmarkEnd w:id="22"/>
    <w:bookmarkStart w:id="23" w:name="subject"/>
    <w:p>
      <w:pPr>
        <w:pStyle w:val="Heading3"/>
      </w:pPr>
      <w:r>
        <w:rPr>
          <w:bCs/>
          <w:b/>
        </w:rPr>
        <w:t xml:space="preserve">Subject:</w:t>
      </w:r>
    </w:p>
    <w:p>
      <w:pPr>
        <w:pStyle w:val="FirstParagraph"/>
      </w:pPr>
      <w:r>
        <w:t xml:space="preserve">The Astronomer</w:t>
      </w:r>
      <w:r>
        <w:br/>
      </w:r>
      <w:r>
        <w:br/>
      </w:r>
    </w:p>
    <w:bookmarkEnd w:id="23"/>
    <w:bookmarkStart w:id="24" w:name="demostration-locationcontext"/>
    <w:p>
      <w:pPr>
        <w:pStyle w:val="Heading3"/>
      </w:pPr>
      <w:r>
        <w:rPr>
          <w:bCs/>
          <w:b/>
        </w:rPr>
        <w:t xml:space="preserve">Demostration Location/Context:</w:t>
      </w:r>
    </w:p>
    <w:p>
      <w:pPr>
        <w:pStyle w:val="FirstParagraph"/>
      </w:pPr>
      <w:r>
        <w:t xml:space="preserve">Colombia Bogotá</w:t>
      </w:r>
    </w:p>
    <w:bookmarkEnd w:id="24"/>
    <w:bookmarkStart w:id="25" w:name="introduction"/>
    <w:p>
      <w:pPr>
        <w:pStyle w:val="Heading2"/>
      </w:pPr>
      <w:r>
        <w:t xml:space="preserve">1. Introduction</w:t>
      </w:r>
    </w:p>
    <w:p>
      <w:pPr>
        <w:pStyle w:val="FirstParagraph"/>
      </w:pPr>
      <w:r>
        <w:t xml:space="preserve">The intersection of advanced astrophysical research and urban scientific infrastructure represents a critical frontier for developing nations. This Laboratory Report aims to delineate the multifaceted role of the Astronomer within the specific geographical and socio-economic context of Colombia Bogotá. As a high-altitude metropolis situated in the Andes, Bogotá possesses unique atmospheric conditions that are increasingly relevant for observational astronomy, despite its rapid urbanization. The primary objective of this document is to analyze how an Astronomer functions not merely as a researcher, but as an educator, policy advisor, and community leader in Colombia Bogotá.</w:t>
      </w:r>
    </w:p>
    <w:p>
      <w:pPr>
        <w:pStyle w:val="BodyText"/>
      </w:pPr>
      <w:r>
        <w:t xml:space="preserve">The significance of the Astronomer extends beyond the mere calculation of celestial mechanics; it involves bridging the gap between complex scientific data and public understanding. In Colombia Bogotá, where educational disparities and light pollution present significant challenges, the Astronomer must adopt a hybrid role that combines rigorous field research with intense civic engagement. This report explores these dynamics through three main pillars: technical observational capabilities, educational outreach, and national strategic integration.</w:t>
      </w:r>
    </w:p>
    <w:bookmarkEnd w:id="25"/>
    <w:bookmarkStart w:id="26" w:name="Xc94e3c8cc3fbb9b9218cbc845b289320c6cd8a9"/>
    <w:p>
      <w:pPr>
        <w:pStyle w:val="Heading2"/>
      </w:pPr>
      <w:r>
        <w:t xml:space="preserve">2. Observational Environment of Colombia Bogotá</w:t>
      </w:r>
    </w:p>
    <w:p>
      <w:pPr>
        <w:pStyle w:val="FirstParagraph"/>
      </w:pPr>
      <w:r>
        <w:t xml:space="preserve">To understand the utility of an Astronomer in this region, one must first evaluate the environmental constraints. While major global observatories are typically located in remote deserts or high mountain peaks far from population centers, Colombia Bogotá presents a unique case study for urban and near-urban astronomy. The city sits at approximately 2,640 meters above sea level. This altitude reduces atmospheric interference compared to lower elevations, offering a moderate advantage for ground-based observations.</w:t>
      </w:r>
    </w:p>
    <w:p>
      <w:pPr>
        <w:pStyle w:val="BodyText"/>
      </w:pPr>
      <w:r>
        <w:t xml:space="preserve">However, the presence of light pollution in Colombia Bogotá is a significant variable that limits the effectiveness of amateur and small-scale professional telescopes. Therefore, the Astronomer operating in this region cannot rely solely on optical astronomy within city limits. The role shifts towards:</w:t>
      </w:r>
    </w:p>
    <w:p>
      <w:pPr>
        <w:numPr>
          <w:ilvl w:val="0"/>
          <w:numId w:val="1001"/>
        </w:numPr>
        <w:pStyle w:val="Compact"/>
      </w:pPr>
      <w:r>
        <w:rPr>
          <w:bCs/>
          <w:b/>
        </w:rPr>
        <w:t xml:space="preserve">Data Analysis:</w:t>
      </w:r>
      <w:r>
        <w:t xml:space="preserve"> </w:t>
      </w:r>
      <w:r>
        <w:t xml:space="preserve">Utilizing data sent from satellite missions or remote observatories located in the high Andes of neighboring regions (such as La Silla or future sites in Nariño).</w:t>
      </w:r>
    </w:p>
    <w:p>
      <w:pPr>
        <w:numPr>
          <w:ilvl w:val="0"/>
          <w:numId w:val="1001"/>
        </w:numPr>
        <w:pStyle w:val="Compact"/>
      </w:pPr>
      <w:r>
        <w:t xml:space="preserve">Theoretical Modeling:&gt; Using computational resources available at universities in Bogotá to simulate celestial events.</w:t>
      </w:r>
    </w:p>
    <w:p>
      <w:pPr>
        <w:numPr>
          <w:ilvl w:val="0"/>
          <w:numId w:val="1001"/>
        </w:numPr>
        <w:pStyle w:val="Compact"/>
      </w:pPr>
      <w:r>
        <w:rPr>
          <w:bCs/>
          <w:b/>
        </w:rPr>
        <w:t xml:space="preserve">Near-Remote Collaboration:</w:t>
      </w:r>
      <w:r>
        <w:t xml:space="preserve"> </w:t>
      </w:r>
      <w:r>
        <w:t xml:space="preserve">Acting as the liaison between local institutions and international observatories located in the northern Chilean or Argentine Andes, which share similar geographic latitude advantages.</w:t>
      </w:r>
    </w:p>
    <w:bookmarkEnd w:id="26"/>
    <w:bookmarkStart w:id="30" w:name="core-functions-of-the-astronomer"/>
    <w:p>
      <w:pPr>
        <w:pStyle w:val="Heading2"/>
      </w:pPr>
      <w:r>
        <w:t xml:space="preserve">3. Core Functions of the Astronomer</w:t>
      </w:r>
    </w:p>
    <w:bookmarkStart w:id="27" w:name="research-and-data-interpretation"/>
    <w:p>
      <w:pPr>
        <w:pStyle w:val="Heading3"/>
      </w:pPr>
      <w:r>
        <w:t xml:space="preserve">3.1 Research and Data Interpretation</w:t>
      </w:r>
    </w:p>
    <w:p>
      <w:pPr>
        <w:pStyle w:val="FirstParagraph"/>
      </w:pPr>
      <w:r>
        <w:t xml:space="preserve">In Colombia Bogotá, the Astronomer serves as a critical node in global scientific networks. Given that large-scale physical infrastructure for astronomy is scarce within the capital itself, the Astronomer’s primary function involves computational astrophysics. This includes analyzing spectra from distant galaxies or studying cosmic microwave background radiation using datasets from space telescopes like Hubble or James Webb. The Astronomer must possess high proficiency in programming languages such as Python and C++, transforming raw data into publishable scientific knowledge that contributes to the global body of astronomical understanding.</w:t>
      </w:r>
    </w:p>
    <w:bookmarkEnd w:id="27"/>
    <w:bookmarkStart w:id="28" w:name="X8f336cda696fcbff7870434090afffbb3cb6945"/>
    <w:p>
      <w:pPr>
        <w:pStyle w:val="Heading3"/>
      </w:pPr>
      <w:r>
        <w:t xml:space="preserve">3.2 Educational Outreach and Public Engagement</w:t>
      </w:r>
    </w:p>
    <w:p>
      <w:pPr>
        <w:pStyle w:val="FirstParagraph"/>
      </w:pPr>
      <w:r>
        <w:t xml:space="preserve">A distinct characteristic of the Astronomer in Colombia Bogotá is the necessity for high-impact educational outreach. The capital city is home to a dense concentration of universities and schools. Consequently, the Astronomer acts as an ambassador for science. This involves organizing public stargazing events (where feasible), creating digital content regarding celestial events such as solar eclipses or meteor showers, and collaborating with local museums like the Gold Museum or the National University’s planetarium.</w:t>
      </w:r>
    </w:p>
    <w:p>
      <w:pPr>
        <w:pStyle w:val="BodyText"/>
      </w:pPr>
      <w:r>
        <w:t xml:space="preserve">The goal is to demystify astronomy for the citizens of Colombia Bogotá. By doing so, the Astronomer fosters a culture of scientific literacy that can inspire future generations. This educational role is vital in combating misinformation and promoting critical thinking skills among students in a rapidly digitizing society.</w:t>
      </w:r>
    </w:p>
    <w:bookmarkEnd w:id="28"/>
    <w:bookmarkStart w:id="29" w:name="policy-advisory-on-light-pollution"/>
    <w:p>
      <w:pPr>
        <w:pStyle w:val="Heading3"/>
      </w:pPr>
      <w:r>
        <w:t xml:space="preserve">3.3 Policy Advisory on Light Pollution</w:t>
      </w:r>
    </w:p>
    <w:p>
      <w:pPr>
        <w:pStyle w:val="FirstParagraph"/>
      </w:pPr>
      <w:r>
        <w:t xml:space="preserve">Beyond research and education, the Astronomer plays a crucial regulatory advisory role. As Colombia Bogotá expands horizontally, light pollution increases, threatening both astronomical visibility and ecological balance. The Astronomer provides technical expertise to city planners and the local government regarding lighting ordinances. By advocating for shielded streetlights and specific color temperatures for urban illumination, the Astronomer helps preserve the night sky while simultaneously promoting energy efficiency and reducing urban heat islands.</w:t>
      </w:r>
    </w:p>
    <w:bookmarkEnd w:id="29"/>
    <w:bookmarkEnd w:id="30"/>
    <w:bookmarkStart w:id="31" w:name="X3febca740aa7c3bb35baa0453334e3c19c63c09"/>
    <w:p>
      <w:pPr>
        <w:pStyle w:val="Heading2"/>
      </w:pPr>
      <w:r>
        <w:t xml:space="preserve">4. Strategic Importance in National Development</w:t>
      </w:r>
    </w:p>
    <w:p>
      <w:pPr>
        <w:pStyle w:val="FirstParagraph"/>
      </w:pPr>
      <w:r>
        <w:t xml:space="preserve">The integration of astronomy into the national agenda of Colombia is facilitated by experts located in Colombia Bogotá. The capital serves as the hub for Minciencias (Ministry of Science, Technology and Innovation). Therefore, Astronomers based here are instrumental in securing funding for international collaborations. They draft proposals that position Colombia as a competitive partner in global science.</w:t>
      </w:r>
    </w:p>
    <w:p>
      <w:pPr>
        <w:pStyle w:val="BodyText"/>
      </w:pPr>
      <w:r>
        <w:t xml:space="preserve">Furthermore, the skills acquired through astrophysics—data science, signal processing, and complex problem-solving—are transferable to other sectors of the Colombian economy. The Astronomer contributes to this ecosystem by training graduates who can then apply their analytical skills in fintech, telecommunications, and artificial intelligence companies within Colombia Bogotá. Thus, the Astronomer has an indirect but profound economic impact through human capital development.</w:t>
      </w:r>
    </w:p>
    <w:bookmarkEnd w:id="31"/>
    <w:bookmarkStart w:id="32" w:name="challenges-and-mitigation-strategies"/>
    <w:p>
      <w:pPr>
        <w:pStyle w:val="Heading2"/>
      </w:pPr>
      <w:r>
        <w:t xml:space="preserve">5. Challenges and Mitigation Strategies</w:t>
      </w:r>
    </w:p>
    <w:p>
      <w:pPr>
        <w:pStyle w:val="FirstParagraph"/>
      </w:pPr>
      <w:r>
        <w:t xml:space="preserve">The operation of an Astronomer in this region is not without hurdles. The primary challenge remains the lack of large-scale optical infrastructure within immediate proximity to Bogotá. To mitigate this, Astronomers must rely heavily on "Citizen Science" projects and remote access facilities.</w:t>
      </w:r>
    </w:p>
    <w:p>
      <w:pPr>
        <w:pStyle w:val="BodyText"/>
      </w:pPr>
      <w:r>
        <w:t xml:space="preserve">Additionally, funding volatility poses a risk. To ensure sustainability, Astronomers in Colombia Bogotá are increasingly adopting a multi-disciplinary approach, seeking grants not only from traditional science bodies but also from cultural heritage and digital innovation funds. By framing astronomy as both a scientific pursuit and a cultural heritage asset, they secure broader support bases.</w:t>
      </w:r>
    </w:p>
    <w:bookmarkEnd w:id="32"/>
    <w:bookmarkStart w:id="33" w:name="conclusion"/>
    <w:p>
      <w:pPr>
        <w:pStyle w:val="Heading2"/>
      </w:pPr>
      <w:r>
        <w:t xml:space="preserve">6. Conclusion</w:t>
      </w:r>
    </w:p>
    <w:p>
      <w:pPr>
        <w:pStyle w:val="FirstParagraph"/>
      </w:pPr>
      <w:r>
        <w:t xml:space="preserve">In conclusion, the role of the Astronomer in Colombia Bogotá is evolving from that of a solitary researcher in an observatory to a dynamic multi-faceted professional. While geographical and infrastructural limitations exist, they do not preclude significant scientific contribution. Instead, they necessitate a focus on data analysis, education, and policy advocacy.</w:t>
      </w:r>
    </w:p>
    <w:p>
      <w:pPr>
        <w:pStyle w:val="BodyText"/>
      </w:pPr>
      <w:r>
        <w:t xml:space="preserve">The Astronomer serves as the intellectual bridge connecting the cosmos with the daily lives of citizens in Colombia Bogotá. Through rigorous research conducted via computational methods, enthusiastic public education programs that ignite curiosity in young minds, and strategic advisory roles regarding urban planning and international cooperation, the Astronomer remains an indispensable figure in the scientific landscape of Colombia. Future efforts must focus on strengthening these networks and investing in digital infrastructure to ensure that Colombia Bogotá continues to rise as a center for astronomical thought despite its terrestrial constraints.</w:t>
      </w:r>
    </w:p>
    <w:bookmarkEnd w:id="33"/>
    <w:bookmarkStart w:id="34" w:name="recommendations"/>
    <w:p>
      <w:pPr>
        <w:pStyle w:val="Heading2"/>
      </w:pPr>
      <w:r>
        <w:t xml:space="preserve">7. Recommendations</w:t>
      </w:r>
    </w:p>
    <w:p>
      <w:pPr>
        <w:numPr>
          <w:ilvl w:val="0"/>
          <w:numId w:val="1002"/>
        </w:numPr>
        <w:pStyle w:val="Compact"/>
      </w:pPr>
      <w:r>
        <w:rPr>
          <w:bCs/>
          <w:b/>
        </w:rPr>
        <w:t xml:space="preserve">Institutional Support:</w:t>
      </w:r>
      <w:r>
        <w:t xml:space="preserve"> </w:t>
      </w:r>
      <w:r>
        <w:t xml:space="preserve">Establish dedicated computing clusters in Bogotá universities specifically for astrophysical data processing.</w:t>
      </w:r>
    </w:p>
    <w:p>
      <w:pPr>
        <w:numPr>
          <w:ilvl w:val="0"/>
          <w:numId w:val="1002"/>
        </w:numPr>
        <w:pStyle w:val="Compact"/>
      </w:pPr>
      <w:r>
        <w:rPr>
          <w:bCs/>
          <w:b/>
        </w:rPr>
        <w:t xml:space="preserve">Citizen Science Initiatives:</w:t>
      </w:r>
      <w:r>
        <w:t xml:space="preserve"> </w:t>
      </w:r>
      <w:r>
        <w:t xml:space="preserve">Launch nationwide apps allowing citizens in Colombia Bogotá to contribute data on light pollution and celestial sightings.</w:t>
      </w:r>
    </w:p>
    <w:p>
      <w:pPr>
        <w:numPr>
          <w:ilvl w:val="0"/>
          <w:numId w:val="1002"/>
        </w:numPr>
        <w:pStyle w:val="Compact"/>
      </w:pPr>
      <w:r>
        <w:rPr>
          <w:bCs/>
          <w:b/>
        </w:rPr>
        <w:t xml:space="preserve">Night Sky Preservation Zones:</w:t>
      </w:r>
      <w:r>
        <w:t xml:space="preserve"> </w:t>
      </w:r>
      <w:r>
        <w:t xml:space="preserve">Collaborate with local governments to designate protected dark sky areas in the outskirts of Colombia Bogotá for both tourism and amateur observation.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Astronomer in the Context of Colombia Bogotá</dc:title>
  <dc:creator/>
  <dc:language>en</dc:language>
  <cp:keywords/>
  <dcterms:created xsi:type="dcterms:W3CDTF">2026-07-29T14:07:51Z</dcterms:created>
  <dcterms:modified xsi:type="dcterms:W3CDTF">2026-07-29T14:07:51Z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