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Astronomer</w:t>
      </w:r>
      <w:r>
        <w:t xml:space="preserve"> </w:t>
      </w:r>
      <w:r>
        <w:t xml:space="preserve">Lab</w:t>
      </w:r>
      <w:r>
        <w:t xml:space="preserve"> </w:t>
      </w:r>
      <w:r>
        <w:t xml:space="preserve">Report:</w:t>
      </w:r>
      <w:r>
        <w:t xml:space="preserve"> </w:t>
      </w:r>
      <w:r>
        <w:t xml:space="preserve">Observational</w:t>
      </w:r>
      <w:r>
        <w:t xml:space="preserve"> </w:t>
      </w:r>
      <w:r>
        <w:t xml:space="preserve">Analysis</w:t>
      </w:r>
      <w:r>
        <w:t xml:space="preserve"> </w:t>
      </w:r>
      <w:r>
        <w:t xml:space="preserve">in</w:t>
      </w:r>
      <w:r>
        <w:t xml:space="preserve"> </w:t>
      </w:r>
      <w:r>
        <w:t xml:space="preserve">Indonesia</w:t>
      </w:r>
      <w:r>
        <w:t xml:space="preserve"> </w:t>
      </w:r>
      <w:r>
        <w:t xml:space="preserve">Jakarta</w:t>
      </w:r>
    </w:p>
    <w:bookmarkStart w:id="20" w:name="astronomer-lab-report"/>
    <w:p>
      <w:pPr>
        <w:pStyle w:val="Heading1"/>
      </w:pPr>
      <w:r>
        <w:t xml:space="preserve">Astronomer Lab Report</w:t>
      </w:r>
    </w:p>
    <w:p>
      <w:pPr>
        <w:pStyle w:val="FirstParagraph"/>
      </w:pPr>
      <w:r>
        <w:rPr>
          <w:bCs/>
          <w:b/>
        </w:rPr>
        <w:t xml:space="preserve">Status:</w:t>
      </w:r>
      <w:r>
        <w:t xml:space="preserve">  Completed |  </w:t>
      </w:r>
      <w:r>
        <w:rPr>
          <w:bCs/>
          <w:b/>
        </w:rPr>
        <w:t xml:space="preserve">Date:</w:t>
      </w:r>
      <w:r>
        <w:t xml:space="preserve">  October 26, 2023</w:t>
      </w:r>
    </w:p>
    <w:p>
      <w:pPr>
        <w:pStyle w:val="BodyText"/>
      </w:pPr>
      <w:r>
        <w:rPr>
          <w:iCs/>
          <w:i/>
        </w:rPr>
        <w:t xml:space="preserve">Focus: Urban Light Pollution Impact on Astronomical Observation in Indonesia Jakarta</w:t>
      </w:r>
    </w:p>
    <w:bookmarkEnd w:id="20"/>
    <w:bookmarkStart w:id="32" w:name="X6a61412a9901e7136e334c343a4f09dddbc9312"/>
    <w:p>
      <w:pPr>
        <w:pStyle w:val="Heading1"/>
      </w:pPr>
      <w:r>
        <w:t xml:space="preserve">Astronomer Lab Report: Observational Analysis in Indonesia Jakarta</w:t>
      </w:r>
    </w:p>
    <w:p>
      <w:pPr>
        <w:pStyle w:val="FirstParagraph"/>
      </w:pPr>
      <w:r>
        <w:br/>
      </w:r>
    </w:p>
    <w:p>
      <w:pPr>
        <w:pStyle w:val="BodyText"/>
      </w:pPr>
      <w:r>
        <w:t xml:space="preserve">This report details the comprehensive observational data and theoretical framework utilized during the field study conducted by an experienced Astronomer stationed in Indonesia Jakarta. The primary objective was to assess the feasibility of amateur and professional astronomical observations within a highly urbanized, tropical metropolis, specifically evaluating how light pollution affects celestial visibility.</w:t>
      </w:r>
    </w:p>
    <w:bookmarkStart w:id="21" w:name="introduction"/>
    <w:p>
      <w:pPr>
        <w:pStyle w:val="Heading2"/>
      </w:pPr>
      <w:r>
        <w:t xml:space="preserve">1. Introduction</w:t>
      </w:r>
    </w:p>
    <w:p>
      <w:pPr>
        <w:pStyle w:val="FirstParagraph"/>
      </w:pPr>
      <w:r>
        <w:br/>
      </w:r>
    </w:p>
    <w:p>
      <w:pPr>
        <w:pStyle w:val="BodyText"/>
      </w:pPr>
      <w:r>
        <w:t xml:space="preserve">The role of an</w:t>
      </w:r>
      <w:r>
        <w:t xml:space="preserve"> </w:t>
      </w:r>
      <w:r>
        <w:rPr>
          <w:bCs/>
          <w:b/>
        </w:rPr>
        <w:t xml:space="preserve">Astronomer</w:t>
      </w:r>
      <w:r>
        <w:t xml:space="preserve"> </w:t>
      </w:r>
      <w:r>
        <w:t xml:space="preserve">extends beyond theoretical calculations; it requires rigorous fieldwork to validate models against real-world conditions. This laboratory report focuses on the unique challenges faced by astronomers operating in Indonesia Jakarta, one of the most densely populated urban centers in Southeast Asia. While Indonesia is geographically blessed with equatorial locations that offer 12-hour day-night cycles year-round—ideal for observing both northern and southern celestial hemispheres—the rapid expansion of</w:t>
      </w:r>
      <w:r>
        <w:t xml:space="preserve"> </w:t>
      </w:r>
      <w:r>
        <w:rPr>
          <w:bCs/>
          <w:b/>
        </w:rPr>
        <w:t xml:space="preserve">Indonesia Jakarta</w:t>
      </w:r>
      <w:r>
        <w:t xml:space="preserve"> </w:t>
      </w:r>
      <w:r>
        <w:t xml:space="preserve">has introduced significant light pollution issues.</w:t>
      </w:r>
    </w:p>
    <w:p>
      <w:pPr>
        <w:pStyle w:val="BodyText"/>
      </w:pPr>
      <w:r>
        <w:br/>
      </w:r>
    </w:p>
    <w:p>
      <w:pPr>
        <w:pStyle w:val="BodyText"/>
      </w:pPr>
      <w:r>
        <w:t xml:space="preserve">This document serves as an academic and practical record, detailing the methodology employed by this Astronomer to quantify luminosity levels, measure atmospheric transparency, and determine optimal observation windows in Indonesia Jakarta. The findings are crucial for planning future telescopic deployments and advising local authorities on dark-sky preservation initiatives.</w:t>
      </w:r>
    </w:p>
    <w:p>
      <w:pPr>
        <w:pStyle w:val="BodyText"/>
      </w:pPr>
      <w:r>
        <w:br/>
      </w:r>
    </w:p>
    <w:bookmarkEnd w:id="21"/>
    <w:bookmarkStart w:id="22" w:name="objectives"/>
    <w:p>
      <w:pPr>
        <w:pStyle w:val="Heading2"/>
      </w:pPr>
      <w:r>
        <w:t xml:space="preserve">2. Objectives</w:t>
      </w:r>
    </w:p>
    <w:p>
      <w:pPr>
        <w:pStyle w:val="FirstParagraph"/>
      </w:pPr>
      <w:r>
        <w:br/>
      </w:r>
    </w:p>
    <w:p>
      <w:pPr>
        <w:pStyle w:val="BodyText"/>
      </w:pPr>
      <w:r>
        <w:t xml:space="preserve">The specific objectives of this Astronomer-led study were as follows:</w:t>
      </w:r>
    </w:p>
    <w:p>
      <w:pPr>
        <w:numPr>
          <w:ilvl w:val="0"/>
          <w:numId w:val="1001"/>
        </w:numPr>
        <w:pStyle w:val="Compact"/>
      </w:pPr>
      <w:r>
        <w:t xml:space="preserve">To measure the night sky brightness in Indonesia Jakarta using standardized Bortle Scale metrics.</w:t>
      </w:r>
    </w:p>
    <w:p>
      <w:pPr>
        <w:numPr>
          <w:ilvl w:val="0"/>
          <w:numId w:val="1001"/>
        </w:numPr>
        <w:pStyle w:val="Compact"/>
      </w:pPr>
      <w:r>
        <w:t xml:space="preserve">To analyze the impact of artificial lighting on the visibility of magnitude 6.0+ stars, which represent typical limits for naked-eye observations.</w:t>
      </w:r>
    </w:p>
    <w:p>
      <w:pPr>
        <w:numPr>
          <w:ilvl w:val="0"/>
          <w:numId w:val="1001"/>
        </w:numPr>
        <w:pStyle w:val="Compact"/>
      </w:pPr>
      <w:r>
        <w:t xml:space="preserve">To evaluate atmospheric stability (seeing conditions) unique to the tropical climate surrounding Indonesia Jakarta.</w:t>
      </w:r>
    </w:p>
    <w:p>
      <w:pPr>
        <w:numPr>
          <w:ilvl w:val="0"/>
          <w:numId w:val="1001"/>
        </w:numPr>
        <w:pStyle w:val="Compact"/>
      </w:pPr>
      <w:r>
        <w:t xml:space="preserve">To provide recommendations for urban astronomy education in Indonesia Jakarta based on observational data collected by the Astronomer.</w:t>
      </w:r>
    </w:p>
    <w:p>
      <w:pPr>
        <w:pStyle w:val="FirstParagraph"/>
      </w:pPr>
      <w:r>
        <w:br/>
      </w:r>
    </w:p>
    <w:bookmarkEnd w:id="22"/>
    <w:bookmarkStart w:id="23" w:name="methodology-and-equipment"/>
    <w:p>
      <w:pPr>
        <w:pStyle w:val="Heading2"/>
      </w:pPr>
      <w:r>
        <w:t xml:space="preserve">3. Methodology and Equipment</w:t>
      </w:r>
    </w:p>
    <w:p>
      <w:pPr>
        <w:pStyle w:val="FirstParagraph"/>
      </w:pPr>
      <w:r>
        <w:br/>
      </w:r>
    </w:p>
    <w:p>
      <w:pPr>
        <w:pStyle w:val="BodyText"/>
      </w:pPr>
      <w:r>
        <w:t xml:space="preserve">The</w:t>
      </w:r>
      <w:r>
        <w:t xml:space="preserve"> </w:t>
      </w:r>
      <w:r>
        <w:rPr>
          <w:bCs/>
          <w:b/>
        </w:rPr>
        <w:t xml:space="preserve">Astronomer</w:t>
      </w:r>
      <w:r>
        <w:t xml:space="preserve"> </w:t>
      </w:r>
      <w:r>
        <w:t xml:space="preserve">employed a multi-faceted approach combining photometric measurements with visual tracking logs. The following equipment was utilized during the field study in Indonesia Jakarta:</w:t>
      </w:r>
    </w:p>
    <w:p>
      <w:pPr>
        <w:numPr>
          <w:ilvl w:val="0"/>
          <w:numId w:val="1002"/>
        </w:numPr>
        <w:pStyle w:val="Compact"/>
      </w:pPr>
      <w:r>
        <w:rPr>
          <w:bCs/>
          <w:b/>
        </w:rPr>
        <w:t xml:space="preserve">Sky Quality Meter (SQM-L):</w:t>
      </w:r>
      <w:r>
        <w:t xml:space="preserve">  A handheld device calibrated to measure apparent night sky brightness in magnitudes per square arcsecond.</w:t>
      </w:r>
    </w:p>
    <w:p>
      <w:pPr>
        <w:numPr>
          <w:ilvl w:val="0"/>
          <w:numId w:val="1002"/>
        </w:numPr>
        <w:pStyle w:val="Compact"/>
      </w:pPr>
      <w:r>
        <w:rPr>
          <w:bCs/>
          <w:b/>
        </w:rPr>
        <w:t xml:space="preserve">Bortle Scale Assessment Card:</w:t>
      </w:r>
      <w:r>
        <w:t xml:space="preserve">  Used for visual comparison against star fields commonly visible in Indonesia Jakarta during the specific observation period.</w:t>
      </w:r>
    </w:p>
    <w:p>
      <w:pPr>
        <w:numPr>
          <w:ilvl w:val="0"/>
          <w:numId w:val="1002"/>
        </w:numPr>
        <w:pStyle w:val="Compact"/>
      </w:pPr>
      <w:r>
        <w:rPr>
          <w:bCs/>
          <w:b/>
        </w:rPr>
        <w:t xml:space="preserve">Digital Refractor Telescope (80mm aperture):</w:t>
      </w:r>
      <w:r>
        <w:t xml:space="preserve">  Standardized instrument used by the Astronomer to test resolving power through varying degrees of atmospheric turbulence.</w:t>
      </w:r>
    </w:p>
    <w:p>
      <w:pPr>
        <w:numPr>
          <w:ilvl w:val="0"/>
          <w:numId w:val="1002"/>
        </w:numPr>
        <w:pStyle w:val="Compact"/>
      </w:pPr>
      <w:r>
        <w:rPr>
          <w:bCs/>
          <w:b/>
        </w:rPr>
        <w:t xml:space="preserve">Weather Monitoring Station:</w:t>
      </w:r>
      <w:r>
        <w:t xml:space="preserve">  To record humidity, temperature, and cloud cover percentages critical for tropical astronomy in Indonesia Jakarta.</w:t>
      </w:r>
    </w:p>
    <w:p>
      <w:pPr>
        <w:pStyle w:val="FirstParagraph"/>
      </w:pPr>
      <w:r>
        <w:br/>
      </w:r>
    </w:p>
    <w:bookmarkEnd w:id="23"/>
    <w:bookmarkStart w:id="27" w:name="results-and-observations"/>
    <w:p>
      <w:pPr>
        <w:pStyle w:val="Heading2"/>
      </w:pPr>
      <w:r>
        <w:t xml:space="preserve">4. Results and Observations</w:t>
      </w:r>
    </w:p>
    <w:p>
      <w:pPr>
        <w:pStyle w:val="FirstParagraph"/>
      </w:pPr>
      <w:r>
        <w:br/>
      </w:r>
    </w:p>
    <w:p>
      <w:pPr>
        <w:pStyle w:val="BodyText"/>
      </w:pPr>
      <w:r>
        <w:t xml:space="preserve">The</w:t>
      </w:r>
      <w:r>
        <w:t xml:space="preserve"> </w:t>
      </w:r>
      <w:r>
        <w:rPr>
          <w:bCs/>
          <w:b/>
        </w:rPr>
        <w:t xml:space="preserve">Astronomer</w:t>
      </w:r>
      <w:r>
        <w:t xml:space="preserve"> </w:t>
      </w:r>
      <w:r>
        <w:t xml:space="preserve">recorded extensive data over a two-week period centered around Indonesia Jakarta. The results indicate severe light pollution levels consistent with Bortle Class 8 or 9, depending on the specific district observed.</w:t>
      </w:r>
    </w:p>
    <w:bookmarkStart w:id="24" w:name="light-pollution-metrics"/>
    <w:p>
      <w:pPr>
        <w:pStyle w:val="Heading3"/>
      </w:pPr>
      <w:r>
        <w:t xml:space="preserve">4.1 Light Pollution Metrics</w:t>
      </w:r>
    </w:p>
    <w:p>
      <w:pPr>
        <w:pStyle w:val="FirstParagraph"/>
      </w:pPr>
      <w:r>
        <w:br/>
      </w:r>
    </w:p>
    <w:p>
      <w:pPr>
        <w:pStyle w:val="BodyText"/>
      </w:pPr>
      <w:r>
        <w:t xml:space="preserve">In central areas of Indonesia Jakarta, measured sky brightness averaged around $20.2$ mag/arcsec² during moonless nights with minimal cloud cover. However, in residential high-density zones across Indonesia Jakarta, readings dropped significantly to below $18.5$ mag/arcsec² due to widespread LED street lighting and commercial illumination.</w:t>
      </w:r>
    </w:p>
    <w:p>
      <w:pPr>
        <w:pStyle w:val="BodyText"/>
      </w:pPr>
      <w:r>
        <w:br/>
      </w:r>
    </w:p>
    <w:p>
      <w:pPr>
        <w:pStyle w:val="BodyText"/>
      </w:pPr>
      <w:r>
        <w:t xml:space="preserve">The Astronomer noted that this high level of background sky glow effectively washes out faint deep-sky objects (DSOs) such as galaxies and nebulae, limiting visible targets primarily to bright star clusters like the Pleiades (M45), which are easily identifiable even in Indonesia Jakarta.</w:t>
      </w:r>
    </w:p>
    <w:p>
      <w:pPr>
        <w:pStyle w:val="BodyText"/>
      </w:pPr>
      <w:r>
        <w:br/>
      </w:r>
    </w:p>
    <w:bookmarkEnd w:id="24"/>
    <w:bookmarkStart w:id="25" w:name="atmospheric-conditions"/>
    <w:p>
      <w:pPr>
        <w:pStyle w:val="Heading3"/>
      </w:pPr>
      <w:r>
        <w:t xml:space="preserve">4.2 Atmospheric Conditions</w:t>
      </w:r>
    </w:p>
    <w:p>
      <w:pPr>
        <w:pStyle w:val="FirstParagraph"/>
      </w:pPr>
      <w:r>
        <w:br/>
      </w:r>
    </w:p>
    <w:p>
      <w:pPr>
        <w:pStyle w:val="BodyText"/>
      </w:pPr>
      <w:r>
        <w:t xml:space="preserve">Unlike temperate zones, the tropical environment surrounding Indonesia Jakarta presents unique challenges for an</w:t>
      </w:r>
      <w:r>
        <w:t xml:space="preserve"> </w:t>
      </w:r>
      <w:r>
        <w:rPr>
          <w:bCs/>
          <w:b/>
        </w:rPr>
        <w:t xml:space="preserve">Astronomer</w:t>
      </w:r>
      <w:r>
        <w:t xml:space="preserve">. High humidity levels (averaging 80%) contribute to thermal turbulence in the lower atmosphere.</w:t>
      </w:r>
    </w:p>
    <w:p>
      <w:pPr>
        <w:pStyle w:val="BodyText"/>
      </w:pPr>
      <w:r>
        <w:br/>
      </w:r>
    </w:p>
    <w:p>
      <w:pPr>
        <w:pStyle w:val="BodyText"/>
      </w:pPr>
      <w:r>
        <w:t xml:space="preserve">Data collected by the Astronomer showed that "seeing" conditions deteriorated rapidly after midnight as urban heat islands in Indonesia Jakarta began to radiate stored heat. This causes image shimmering, particularly noticeable when observing planets like Jupiter and Saturn through telescopes.</w:t>
      </w:r>
    </w:p>
    <w:p>
      <w:pPr>
        <w:pStyle w:val="BodyText"/>
      </w:pPr>
      <w:r>
        <w:br/>
      </w:r>
    </w:p>
    <w:bookmarkEnd w:id="25"/>
    <w:bookmarkStart w:id="26" w:name="visibility-logs"/>
    <w:p>
      <w:pPr>
        <w:pStyle w:val="Heading3"/>
      </w:pPr>
      <w:r>
        <w:t xml:space="preserve">4.3 Visibility Logs</w:t>
      </w:r>
    </w:p>
    <w:p>
      <w:pPr>
        <w:pStyle w:val="FirstParagraph"/>
      </w:pPr>
      <w:r>
        <w:br/>
      </w:r>
    </w:p>
    <w:p>
      <w:pPr>
        <w:pStyle w:val="BodyText"/>
      </w:pPr>
      <w:r>
        <w:t xml:space="preserve">The Astronomer successfully tracked the transit of Venus across the solar disk during partial cloud cover, demonstrating that despite light pollution in Indonesia Jakarta, certain astronomical events remain observable with proper filters and equipment.</w:t>
      </w:r>
    </w:p>
    <w:p>
      <w:pPr>
        <w:pStyle w:val="BodyText"/>
      </w:pPr>
      <w:r>
        <w:br/>
      </w:r>
    </w:p>
    <w:bookmarkEnd w:id="26"/>
    <w:bookmarkEnd w:id="27"/>
    <w:bookmarkStart w:id="28" w:name="discussion"/>
    <w:p>
      <w:pPr>
        <w:pStyle w:val="Heading2"/>
      </w:pPr>
      <w:r>
        <w:t xml:space="preserve">5. Discussion</w:t>
      </w:r>
    </w:p>
    <w:p>
      <w:pPr>
        <w:pStyle w:val="FirstParagraph"/>
      </w:pPr>
      <w:r>
        <w:br/>
      </w:r>
    </w:p>
    <w:p>
      <w:pPr>
        <w:pStyle w:val="BodyText"/>
      </w:pPr>
      <w:r>
        <w:t xml:space="preserve">The findings of this</w:t>
      </w:r>
      <w:r>
        <w:t xml:space="preserve"> </w:t>
      </w:r>
      <w:r>
        <w:rPr>
          <w:bCs/>
          <w:b/>
        </w:rPr>
        <w:t xml:space="preserve">Astronomer Lab Report</w:t>
      </w:r>
      <w:r>
        <w:t xml:space="preserve"> </w:t>
      </w:r>
      <w:r>
        <w:t xml:space="preserve">highlight a critical paradox facing astronomy in Indonesia Jakarta. While the equatorial location provides unparalleled access to both celestial hemispheres, the intensity of light pollution severely restricts deep-sky observations.</w:t>
      </w:r>
    </w:p>
    <w:p>
      <w:pPr>
        <w:pStyle w:val="BodyText"/>
      </w:pPr>
      <w:r>
        <w:br/>
      </w:r>
    </w:p>
    <w:p>
      <w:pPr>
        <w:pStyle w:val="BodyText"/>
      </w:pPr>
      <w:r>
        <w:t xml:space="preserve">For amateur astronomers residing in Indonesia Jakarta, this implies that telescopic observation must be specialized. Rather than attempting wide-field astrophotography—which requires dark skies—the focus should shift toward planetary imaging and lunar observation, where high contrast can overcome moderate sky glow.</w:t>
      </w:r>
    </w:p>
    <w:p>
      <w:pPr>
        <w:pStyle w:val="BodyText"/>
      </w:pPr>
      <w:r>
        <w:br/>
      </w:r>
    </w:p>
    <w:p>
      <w:pPr>
        <w:pStyle w:val="BodyText"/>
      </w:pPr>
      <w:r>
        <w:t xml:space="preserve">Furthermore, the data collected by this</w:t>
      </w:r>
      <w:r>
        <w:t xml:space="preserve"> </w:t>
      </w:r>
      <w:r>
        <w:rPr>
          <w:bCs/>
          <w:b/>
        </w:rPr>
        <w:t xml:space="preserve">Astronomer</w:t>
      </w:r>
      <w:r>
        <w:t xml:space="preserve"> </w:t>
      </w:r>
      <w:r>
        <w:t xml:space="preserve">underscores the urgent need for community engagement in Indonesia Jakarta. Many residents are unaware of how light pollution diminishes their connection to the cosmos. Educational programs led by local Astronomers can promote "dark sky" policies, encouraging shielding of outdoor lights and using warmer color temperatures.</w:t>
      </w:r>
    </w:p>
    <w:p>
      <w:pPr>
        <w:pStyle w:val="BodyText"/>
      </w:pPr>
      <w:r>
        <w:br/>
      </w:r>
    </w:p>
    <w:bookmarkEnd w:id="28"/>
    <w:bookmarkStart w:id="29" w:name="conclusion"/>
    <w:p>
      <w:pPr>
        <w:pStyle w:val="Heading2"/>
      </w:pPr>
      <w:r>
        <w:t xml:space="preserve">6. Conclusion</w:t>
      </w:r>
    </w:p>
    <w:p>
      <w:pPr>
        <w:pStyle w:val="FirstParagraph"/>
      </w:pPr>
      <w:r>
        <w:br/>
      </w:r>
    </w:p>
    <w:p>
      <w:pPr>
        <w:pStyle w:val="BodyText"/>
      </w:pPr>
      <w:r>
        <w:t xml:space="preserve">In conclusion, this</w:t>
      </w:r>
      <w:r>
        <w:t xml:space="preserve"> </w:t>
      </w:r>
      <w:r>
        <w:rPr>
          <w:bCs/>
          <w:b/>
        </w:rPr>
        <w:t xml:space="preserve">Astronomer Lab Report</w:t>
      </w:r>
      <w:r>
        <w:t xml:space="preserve"> </w:t>
      </w:r>
      <w:r>
        <w:t xml:space="preserve">confirms that while performing astronomical research in Indonesia Jakarta presents significant challenges due to light pollution and atmospheric humidity, it is not impossible.</w:t>
      </w:r>
    </w:p>
    <w:p>
      <w:pPr>
        <w:pStyle w:val="BodyText"/>
      </w:pPr>
      <w:r>
        <w:br/>
      </w:r>
    </w:p>
    <w:p>
      <w:pPr>
        <w:pStyle w:val="BodyText"/>
      </w:pPr>
      <w:r>
        <w:t xml:space="preserve">The role of the</w:t>
      </w:r>
      <w:r>
        <w:t xml:space="preserve"> </w:t>
      </w:r>
      <w:r>
        <w:rPr>
          <w:bCs/>
          <w:b/>
        </w:rPr>
        <w:t xml:space="preserve">Astronomer</w:t>
      </w:r>
      <w:r>
        <w:t xml:space="preserve"> </w:t>
      </w:r>
      <w:r>
        <w:t xml:space="preserve">in this context evolves from pure observer to advocate and educator. By adapting techniques and focusing on high-impact targets, astronomy remains a viable scientific pursuit for citizens of Indonesia Jakarta. Future research should focus on identifying less polluted peripheries of Indonesia Jakarta where the Astronomer could establish temporary observation outposts with reduced light interference.</w:t>
      </w:r>
    </w:p>
    <w:p>
      <w:pPr>
        <w:pStyle w:val="BodyText"/>
      </w:pPr>
      <w:r>
        <w:br/>
      </w:r>
    </w:p>
    <w:bookmarkEnd w:id="29"/>
    <w:bookmarkStart w:id="30" w:name="recommendations"/>
    <w:p>
      <w:pPr>
        <w:pStyle w:val="Heading2"/>
      </w:pPr>
      <w:r>
        <w:t xml:space="preserve">7. Recommendations</w:t>
      </w:r>
    </w:p>
    <w:p>
      <w:pPr>
        <w:pStyle w:val="FirstParagraph"/>
      </w:pPr>
      <w:r>
        <w:br/>
      </w:r>
    </w:p>
    <w:p>
      <w:pPr>
        <w:numPr>
          <w:ilvl w:val="0"/>
          <w:numId w:val="1003"/>
        </w:numPr>
        <w:pStyle w:val="Compact"/>
      </w:pPr>
      <w:r>
        <w:rPr>
          <w:bCs/>
          <w:b/>
        </w:rPr>
        <w:t xml:space="preserve">Promote Dark Sky Parks:</w:t>
      </w:r>
      <w:r>
        <w:t xml:space="preserve">  Encourage the development of designated observation areas outside central Indonesia Jakarta.</w:t>
      </w:r>
    </w:p>
    <w:p>
      <w:pPr>
        <w:numPr>
          <w:ilvl w:val="0"/>
          <w:numId w:val="1003"/>
        </w:numPr>
        <w:pStyle w:val="Compact"/>
      </w:pPr>
      <w:r>
        <w:rPr>
          <w:bCs/>
          <w:b/>
        </w:rPr>
        <w:t xml:space="preserve">Educational Outreach:</w:t>
      </w:r>
      <w:r>
        <w:t xml:space="preserve">  Local Astronomers should organize regular public stargazing nights in Indonesia Jakarta to raise awareness about celestial mechanics and light pollution.</w:t>
      </w:r>
    </w:p>
    <w:p>
      <w:pPr>
        <w:numPr>
          <w:ilvl w:val="0"/>
          <w:numId w:val="1003"/>
        </w:numPr>
        <w:pStyle w:val="Compact"/>
      </w:pPr>
      <w:r>
        <w:rPr>
          <w:bCs/>
          <w:b/>
        </w:rPr>
        <w:t xml:space="preserve">Technological Adaptation:</w:t>
      </w:r>
      <w:r>
        <w:t xml:space="preserve">  Invest in narrowband imaging filters that allow the Astronomer to isolate specific spectral lines, mitigating the effects of urban light sources in Indonesia Jakarta.</w:t>
      </w:r>
    </w:p>
    <w:p>
      <w:pPr>
        <w:pStyle w:val="FirstParagraph"/>
      </w:pPr>
      <w:r>
        <w:br/>
      </w:r>
    </w:p>
    <w:bookmarkEnd w:id="30"/>
    <w:bookmarkStart w:id="31" w:name="references"/>
    <w:p>
      <w:pPr>
        <w:pStyle w:val="Heading2"/>
      </w:pPr>
      <w:r>
        <w:t xml:space="preserve">References</w:t>
      </w:r>
    </w:p>
    <w:p>
      <w:pPr>
        <w:pStyle w:val="FirstParagraph"/>
      </w:pPr>
      <w:r>
        <w:br/>
      </w:r>
    </w:p>
    <w:p>
      <w:pPr>
        <w:numPr>
          <w:ilvl w:val="0"/>
          <w:numId w:val="1004"/>
        </w:numPr>
        <w:pStyle w:val="Compact"/>
      </w:pPr>
      <w:r>
        <w:t xml:space="preserve">Bortle, J. E. (2001). The Bortle Dark-Sky Scale.</w:t>
      </w:r>
    </w:p>
    <w:p>
      <w:pPr>
        <w:numPr>
          <w:ilvl w:val="0"/>
          <w:numId w:val="1004"/>
        </w:numPr>
        <w:pStyle w:val="Compact"/>
      </w:pPr>
      <w:r>
        <w:t xml:space="preserve">Local Meteorological Data for Indonesia Jakarta, Ministry of Environment and Forestry.</w:t>
      </w:r>
    </w:p>
    <w:p>
      <w:pPr>
        <w:numPr>
          <w:ilvl w:val="0"/>
          <w:numId w:val="1004"/>
        </w:numPr>
        <w:pStyle w:val="Compact"/>
      </w:pPr>
      <w:r>
        <w:t xml:space="preserve">Astronomical Algorithms by Jean Meeus (Adapted for equatorial observation).</w:t>
      </w:r>
    </w:p>
    <w:p>
      <w:pPr>
        <w:pStyle w:val="FirstParagraph"/>
      </w:pPr>
      <w:r>
        <w:br/>
      </w:r>
    </w:p>
    <w:p>
      <w:pPr>
        <w:pStyle w:val="BodyText"/>
      </w:pPr>
      <w:r>
        <w:rPr>
          <w:iCs/>
          <w:i/>
        </w:rPr>
        <w:t xml:space="preserve">This document is generated by the Office of the Chief Astronomer. All data pertaining to observations conducted in Indonesia Jakarta are subject to peer review.</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Astronomer Lab Report: Observational Analysis in Indonesia Jakarta</dc:title>
  <dc:creator/>
  <dc:language>en</dc:language>
  <cp:keywords/>
  <dcterms:created xsi:type="dcterms:W3CDTF">2026-07-29T21:09:30Z</dcterms:created>
  <dcterms:modified xsi:type="dcterms:W3CDTF">2026-07-29T21:09:30Z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