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Astronomical</w:t>
      </w:r>
      <w:r>
        <w:t xml:space="preserve"> </w:t>
      </w:r>
      <w:r>
        <w:t xml:space="preserve">Observations</w:t>
      </w:r>
      <w:r>
        <w:t xml:space="preserve"> </w:t>
      </w:r>
      <w:r>
        <w:t xml:space="preserve">and</w:t>
      </w:r>
      <w:r>
        <w:t xml:space="preserve"> </w:t>
      </w:r>
      <w:r>
        <w:t xml:space="preserve">Instrumentation</w:t>
      </w:r>
      <w:r>
        <w:t xml:space="preserve"> </w:t>
      </w:r>
      <w:r>
        <w:t xml:space="preserve">Analysis</w:t>
      </w:r>
      <w:r>
        <w:t xml:space="preserve"> </w:t>
      </w:r>
      <w:r>
        <w:t xml:space="preserve">in</w:t>
      </w:r>
      <w:r>
        <w:t xml:space="preserve"> </w:t>
      </w:r>
      <w:r>
        <w:t xml:space="preserve">Iran,</w:t>
      </w:r>
      <w:r>
        <w:t xml:space="preserve"> </w:t>
      </w:r>
      <w:r>
        <w:t xml:space="preserve">Tehran</w:t>
      </w:r>
    </w:p>
    <w:bookmarkStart w:id="20" w:name="X2f9a6272935f183e30b1876a3120cdfd616f83d"/>
    <w:p>
      <w:pPr>
        <w:pStyle w:val="Heading1"/>
      </w:pPr>
      <w:r>
        <w:t xml:space="preserve">Laboratory Report on Astronomer Instrumentation and Methodology</w:t>
      </w:r>
    </w:p>
    <w:p>
      <w:pPr>
        <w:pStyle w:val="FirstParagraph"/>
      </w:pPr>
      <w:r>
        <w:rPr>
          <w:bCs/>
          <w:b/>
        </w:rPr>
        <w:t xml:space="preserve">Institution:</w:t>
      </w:r>
      <w:r>
        <w:t xml:space="preserve"> </w:t>
      </w:r>
      <w:r>
        <w:t xml:space="preserve">Institute for Advanced Studies in Basic Sciences (IASBS) &amp; Tehran Observatory Collaborative Unit</w:t>
      </w:r>
    </w:p>
    <w:p>
      <w:pPr>
        <w:pStyle w:val="BodyText"/>
      </w:pPr>
      <w:r>
        <w:rPr>
          <w:bCs/>
          <w:b/>
        </w:rPr>
        <w:t xml:space="preserve">Date:</w:t>
      </w:r>
      <w:r>
        <w:t xml:space="preserve"> </w:t>
      </w:r>
      <w:r>
        <w:t xml:space="preserve">October 24, 2023</w:t>
      </w:r>
    </w:p>
    <w:p>
      <w:pPr>
        <w:pStyle w:val="BodyText"/>
      </w:pPr>
      <w:r>
        <w:rPr>
          <w:bCs/>
          <w:b/>
        </w:rPr>
        <w:t xml:space="preserve">Location of Study:</w:t>
      </w:r>
      <w:r>
        <w:t xml:space="preserve"> </w:t>
      </w:r>
      <w:r>
        <w:t xml:space="preserve">Tehran, Iran</w:t>
      </w:r>
    </w:p>
    <w:p>
      <w:pPr>
        <w:pStyle w:val="BodyText"/>
      </w:pPr>
      <w:r>
        <w:rPr>
          <w:bCs/>
          <w:b/>
        </w:rPr>
        <w:t xml:space="preserve">Subject:</w:t>
      </w:r>
      <w:r>
        <w:t xml:space="preserve"> </w:t>
      </w:r>
      <w:r>
        <w:t xml:space="preserve">Comprehensive Analysis of the Astronomer’s Role in Modern Astrophysical Research within the Iranian Context</w:t>
      </w:r>
    </w:p>
    <w:bookmarkEnd w:id="20"/>
    <w:bookmarkStart w:id="21" w:name="abstract"/>
    <w:p>
      <w:pPr>
        <w:pStyle w:val="Heading2"/>
      </w:pPr>
      <w:r>
        <w:t xml:space="preserve">Abstract</w:t>
      </w:r>
    </w:p>
    <w:p>
      <w:pPr>
        <w:pStyle w:val="FirstParagraph"/>
      </w:pPr>
      <w:r>
        <w:t xml:space="preserve">This laboratory report provides a detailed examination of the operational framework, technical requirements, and scientific objectives associated with modern astronomical research conducted by an</w:t>
      </w:r>
      <w:r>
        <w:t xml:space="preserve"> </w:t>
      </w:r>
      <w:r>
        <w:rPr>
          <w:bCs/>
          <w:b/>
        </w:rPr>
        <w:t xml:space="preserve">Astronomer</w:t>
      </w:r>
      <w:r>
        <w:t xml:space="preserve">. The specific geographical focus of this study is</w:t>
      </w:r>
      <w:r>
        <w:t xml:space="preserve"> </w:t>
      </w:r>
      <w:r>
        <w:rPr>
          <w:bCs/>
          <w:b/>
        </w:rPr>
        <w:t xml:space="preserve">Iran Tehran</w:t>
      </w:r>
      <w:r>
        <w:t xml:space="preserve">, a region characterized by unique atmospheric conditions and significant historical contributions to celestial mechanics. The report details the calibration procedures for telescopic instruments, the analysis of light spectra from local observatories such as the Gilan Observatory (serving the greater Tehran academic circle) and potential high-altitude sites nearby. It further explores how an</w:t>
      </w:r>
      <w:r>
        <w:t xml:space="preserve"> </w:t>
      </w:r>
      <w:r>
        <w:rPr>
          <w:bCs/>
          <w:b/>
        </w:rPr>
        <w:t xml:space="preserve">Astronomer</w:t>
      </w:r>
      <w:r>
        <w:t xml:space="preserve"> </w:t>
      </w:r>
      <w:r>
        <w:t xml:space="preserve">in</w:t>
      </w:r>
      <w:r>
        <w:t xml:space="preserve"> </w:t>
      </w:r>
      <w:r>
        <w:rPr>
          <w:bCs/>
          <w:b/>
        </w:rPr>
        <w:t xml:space="preserve">Iran Tehran</w:t>
      </w:r>
      <w:r>
        <w:t xml:space="preserve"> </w:t>
      </w:r>
      <w:r>
        <w:t xml:space="preserve">navigates both technological constraints and environmental factors to contribute to global astrophysical data. The findings suggest that despite urban light pollution challenges inherent to metropolitan areas, strategic site selection and advanced adaptive optics allow for high-precision work.</w:t>
      </w:r>
    </w:p>
    <w:bookmarkEnd w:id="21"/>
    <w:bookmarkStart w:id="22" w:name="introduction"/>
    <w:p>
      <w:pPr>
        <w:pStyle w:val="Heading2"/>
      </w:pPr>
      <w:r>
        <w:t xml:space="preserve">1. Introduction</w:t>
      </w:r>
    </w:p>
    <w:p>
      <w:pPr>
        <w:pStyle w:val="FirstParagraph"/>
      </w:pPr>
      <w:r>
        <w:t xml:space="preserve">The field of astronomy has evolved from naked-eye observation to sophisticated digital instrumentation, yet the core role of the</w:t>
      </w:r>
      <w:r>
        <w:t xml:space="preserve"> </w:t>
      </w:r>
      <w:r>
        <w:rPr>
          <w:bCs/>
          <w:b/>
        </w:rPr>
        <w:t xml:space="preserve">Astronomer</w:t>
      </w:r>
      <w:r>
        <w:t xml:space="preserve"> </w:t>
      </w:r>
      <w:r>
        <w:t xml:space="preserve">remains one of rigorous data acquisition and theoretical interpretation. In</w:t>
      </w:r>
      <w:r>
        <w:t xml:space="preserve"> </w:t>
      </w:r>
      <w:r>
        <w:rPr>
          <w:bCs/>
          <w:b/>
        </w:rPr>
        <w:t xml:space="preserve">Iran Tehran</w:t>
      </w:r>
      <w:r>
        <w:t xml:space="preserve">, the study of the cosmos is deeply rooted in a historical legacy that dates back to scholars like Al-Khwarizmi and Omar Khayyam. However, modern practice requires adapting these ancient traditions to contemporary scientific standards.</w:t>
      </w:r>
    </w:p>
    <w:p>
      <w:pPr>
        <w:pStyle w:val="BodyText"/>
      </w:pPr>
      <w:r>
        <w:t xml:space="preserve">This laboratory report aims to document the standard operating procedures (SOPs) for an</w:t>
      </w:r>
      <w:r>
        <w:t xml:space="preserve"> </w:t>
      </w:r>
      <w:r>
        <w:rPr>
          <w:bCs/>
          <w:b/>
        </w:rPr>
        <w:t xml:space="preserve">Astronomer</w:t>
      </w:r>
      <w:r>
        <w:t xml:space="preserve"> </w:t>
      </w:r>
      <w:r>
        <w:t xml:space="preserve">working in the vicinity of</w:t>
      </w:r>
      <w:r>
        <w:t xml:space="preserve"> </w:t>
      </w:r>
      <w:r>
        <w:rPr>
          <w:bCs/>
          <w:b/>
        </w:rPr>
        <w:t xml:space="preserve">Iran Tehran</w:t>
      </w:r>
      <w:r>
        <w:t xml:space="preserve">. The primary objectives include assessing local atmospheric transparency, calibrating spectroscopic equipment, and analyzing data streams from telescopes located in high-altitude regions surrounding the capital. Understanding the specific environmental variables of</w:t>
      </w:r>
      <w:r>
        <w:t xml:space="preserve"> </w:t>
      </w:r>
      <w:r>
        <w:rPr>
          <w:bCs/>
          <w:b/>
        </w:rPr>
        <w:t xml:space="preserve">Iran Tehran</w:t>
      </w:r>
      <w:r>
        <w:t xml:space="preserve">, such as altitude variations and air mass stability, is crucial for minimizing observational error.</w:t>
      </w:r>
    </w:p>
    <w:bookmarkEnd w:id="22"/>
    <w:bookmarkStart w:id="25" w:name="methodology"/>
    <w:p>
      <w:pPr>
        <w:pStyle w:val="Heading2"/>
      </w:pPr>
      <w:r>
        <w:t xml:space="preserve">2. Methodology</w:t>
      </w:r>
    </w:p>
    <w:bookmarkStart w:id="23" w:name="X0ab54588ed14f65a305c8b66c5ca8de41aab43e"/>
    <w:p>
      <w:pPr>
        <w:pStyle w:val="Heading3"/>
      </w:pPr>
      <w:r>
        <w:t xml:space="preserve">2.1 Site Selection and Environmental Assessment</w:t>
      </w:r>
    </w:p>
    <w:p>
      <w:pPr>
        <w:pStyle w:val="FirstParagraph"/>
      </w:pPr>
      <w:r>
        <w:t xml:space="preserve">Tehran’s location at the foot of the Alborz mountain range offers a strategic advantage for astronomical observations due to the elevation gradients. An</w:t>
      </w:r>
      <w:r>
        <w:t xml:space="preserve"> </w:t>
      </w:r>
      <w:r>
        <w:rPr>
          <w:bCs/>
          <w:b/>
        </w:rPr>
        <w:t xml:space="preserve">Astronomer</w:t>
      </w:r>
      <w:r>
        <w:t xml:space="preserve"> </w:t>
      </w:r>
      <w:r>
        <w:t xml:space="preserve">utilizing facilities in or near</w:t>
      </w:r>
      <w:r>
        <w:t xml:space="preserve"> </w:t>
      </w:r>
      <w:r>
        <w:rPr>
          <w:bCs/>
          <w:b/>
        </w:rPr>
        <w:t xml:space="preserve">Iran Tehran</w:t>
      </w:r>
      <w:r>
        <w:t xml:space="preserve"> </w:t>
      </w:r>
      <w:r>
        <w:t xml:space="preserve">must account for several environmental factors:</w:t>
      </w:r>
    </w:p>
    <w:p>
      <w:pPr>
        <w:numPr>
          <w:ilvl w:val="0"/>
          <w:numId w:val="1001"/>
        </w:numPr>
        <w:pStyle w:val="Compact"/>
      </w:pPr>
      <w:r>
        <w:rPr>
          <w:bCs/>
          <w:b/>
        </w:rPr>
        <w:t xml:space="preserve">Altitude:</w:t>
      </w:r>
      <w:r>
        <w:t xml:space="preserve"> </w:t>
      </w:r>
      <w:r>
        <w:t xml:space="preserve">Higher altitudes reduce atmospheric interference, which is critical for infrared and optical astronomy.</w:t>
      </w:r>
    </w:p>
    <w:p>
      <w:pPr>
        <w:numPr>
          <w:ilvl w:val="0"/>
          <w:numId w:val="1001"/>
        </w:numPr>
        <w:pStyle w:val="Compact"/>
      </w:pPr>
      <w:r>
        <w:rPr>
          <w:bCs/>
          <w:b/>
        </w:rPr>
        <w:t xml:space="preserve">Air Quality:</w:t>
      </w:r>
      <w:r>
        <w:t xml:space="preserve"> </w:t>
      </w:r>
      <w:r>
        <w:t xml:space="preserve">Urban pollution in the metropolitan center can scatter light, necessitating observations from remote sites like the Sangan Observatory or high-altitude labs in Alborz.</w:t>
      </w:r>
    </w:p>
    <w:p>
      <w:pPr>
        <w:numPr>
          <w:ilvl w:val="0"/>
          <w:numId w:val="1001"/>
        </w:numPr>
        <w:pStyle w:val="Compact"/>
      </w:pPr>
      <w:r>
        <w:rPr>
          <w:bCs/>
          <w:b/>
        </w:rPr>
        <w:t xml:space="preserve">Light Pollution:</w:t>
      </w:r>
      <w:r>
        <w:t xml:space="preserve"> </w:t>
      </w:r>
      <w:r>
        <w:t xml:space="preserve">While</w:t>
      </w:r>
      <w:r>
        <w:t xml:space="preserve"> </w:t>
      </w:r>
      <w:r>
        <w:rPr>
          <w:bCs/>
          <w:b/>
        </w:rPr>
        <w:t xml:space="preserve">Iran Tehran</w:t>
      </w:r>
      <w:r>
        <w:t xml:space="preserve"> </w:t>
      </w:r>
      <w:r>
        <w:t xml:space="preserve">is a major metropolis, its surrounding regions provide dark sky pockets essential for deep-space imaging.</w:t>
      </w:r>
    </w:p>
    <w:bookmarkEnd w:id="23"/>
    <w:bookmarkStart w:id="24" w:name="instrumentation-and-calibration"/>
    <w:p>
      <w:pPr>
        <w:pStyle w:val="Heading3"/>
      </w:pPr>
      <w:r>
        <w:t xml:space="preserve">2.2 Instrumentation and Calibration</w:t>
      </w:r>
    </w:p>
    <w:p>
      <w:pPr>
        <w:pStyle w:val="FirstParagraph"/>
      </w:pPr>
      <w:r>
        <w:t xml:space="preserve">The laboratory setup for an</w:t>
      </w:r>
      <w:r>
        <w:t xml:space="preserve"> </w:t>
      </w:r>
      <w:r>
        <w:rPr>
          <w:bCs/>
          <w:b/>
        </w:rPr>
        <w:t xml:space="preserve">Astronomer</w:t>
      </w:r>
      <w:r>
        <w:t xml:space="preserve"> </w:t>
      </w:r>
      <w:r>
        <w:t xml:space="preserve">involves a CCD (Charge-Coupled Device) camera coupled with a refractor or reflector telescope. The calibration process includes:</w:t>
      </w:r>
    </w:p>
    <w:p>
      <w:pPr>
        <w:numPr>
          <w:ilvl w:val="0"/>
          <w:numId w:val="1002"/>
        </w:numPr>
        <w:pStyle w:val="Compact"/>
      </w:pPr>
      <w:r>
        <w:rPr>
          <w:bCs/>
          <w:b/>
        </w:rPr>
        <w:t xml:space="preserve">Bias Frames:</w:t>
      </w:r>
      <w:r>
        <w:t xml:space="preserve"> </w:t>
      </w:r>
      <w:r>
        <w:t xml:space="preserve">To measure the electronic noise of the sensor.</w:t>
      </w:r>
    </w:p>
    <w:p>
      <w:pPr>
        <w:numPr>
          <w:ilvl w:val="0"/>
          <w:numId w:val="1002"/>
        </w:numPr>
        <w:pStyle w:val="Compact"/>
      </w:pPr>
      <w:r>
        <w:rPr>
          <w:bCs/>
          <w:b/>
        </w:rPr>
        <w:t xml:space="preserve">Dark Frames:</w:t>
      </w:r>
      <w:r>
        <w:t xml:space="preserve"> </w:t>
      </w:r>
      <w:r>
        <w:t xml:space="preserve">To account for thermal noise generated during long exposure times.</w:t>
      </w:r>
    </w:p>
    <w:p>
      <w:pPr>
        <w:numPr>
          <w:ilvl w:val="0"/>
          <w:numId w:val="1002"/>
        </w:numPr>
        <w:pStyle w:val="Compact"/>
      </w:pPr>
      <w:r>
        <w:rPr>
          <w:bCs/>
          <w:b/>
        </w:rPr>
        <w:t xml:space="preserve">Flat Fields:</w:t>
      </w:r>
      <w:r>
        <w:t xml:space="preserve"> </w:t>
      </w:r>
      <w:r>
        <w:t xml:space="preserve">To correct for pixel-to-pixel sensitivity variations and vignetting.</w:t>
      </w:r>
    </w:p>
    <w:p>
      <w:pPr>
        <w:pStyle w:val="FirstParagraph"/>
      </w:pPr>
      <w:r>
        <w:t xml:space="preserve">In the context of</w:t>
      </w:r>
      <w:r>
        <w:t xml:space="preserve"> </w:t>
      </w:r>
      <w:r>
        <w:rPr>
          <w:bCs/>
          <w:b/>
        </w:rPr>
        <w:t xml:space="preserve">Iran Tehran</w:t>
      </w:r>
      <w:r>
        <w:t xml:space="preserve">, temperature fluctuations between day and night can affect the mechanical stability of telescope mounts. Therefore, thermal equilibration tests were conducted to ensure that an</w:t>
      </w:r>
      <w:r>
        <w:t xml:space="preserve"> </w:t>
      </w:r>
      <w:r>
        <w:rPr>
          <w:bCs/>
          <w:b/>
        </w:rPr>
        <w:t xml:space="preserve">Astronomer</w:t>
      </w:r>
      <w:r>
        <w:t xml:space="preserve"> </w:t>
      </w:r>
      <w:r>
        <w:t xml:space="preserve">achieves optimal tracking precision.</w:t>
      </w:r>
    </w:p>
    <w:bookmarkEnd w:id="24"/>
    <w:bookmarkEnd w:id="25"/>
    <w:bookmarkStart w:id="28" w:name="data-acquisition-and-analysis"/>
    <w:p>
      <w:pPr>
        <w:pStyle w:val="Heading2"/>
      </w:pPr>
      <w:r>
        <w:t xml:space="preserve">3. Data Acquisition and Analysis</w:t>
      </w:r>
    </w:p>
    <w:p>
      <w:pPr>
        <w:pStyle w:val="FirstParagraph"/>
      </w:pPr>
      <w:r>
        <w:t xml:space="preserve">Data was collected over a period of four weeks during the clear winter months, which are preferable for astronomical observation in</w:t>
      </w:r>
      <w:r>
        <w:t xml:space="preserve"> </w:t>
      </w:r>
      <w:r>
        <w:rPr>
          <w:bCs/>
          <w:b/>
        </w:rPr>
        <w:t xml:space="preserve">Iran Tehran</w:t>
      </w:r>
      <w:r>
        <w:t xml:space="preserve">. The primary targets included open clusters and nebulae visible from the northern hemisphere. The data processing pipeline utilized software tools compatible with Linux-based systems, which are widely used in Iranian academic institutions due to accessibility and open-source support.</w:t>
      </w:r>
    </w:p>
    <w:bookmarkStart w:id="26" w:name="spectroscopic-analysis"/>
    <w:p>
      <w:pPr>
        <w:pStyle w:val="Heading3"/>
      </w:pPr>
      <w:r>
        <w:t xml:space="preserve">3.1 Spectroscopic Analysis</w:t>
      </w:r>
    </w:p>
    <w:p>
      <w:pPr>
        <w:pStyle w:val="FirstParagraph"/>
      </w:pPr>
      <w:r>
        <w:t xml:space="preserve">The</w:t>
      </w:r>
      <w:r>
        <w:t xml:space="preserve"> </w:t>
      </w:r>
      <w:r>
        <w:rPr>
          <w:bCs/>
          <w:b/>
        </w:rPr>
        <w:t xml:space="preserve">Astronomer</w:t>
      </w:r>
      <w:r>
        <w:t xml:space="preserve"> </w:t>
      </w:r>
      <w:r>
        <w:t xml:space="preserve">performed spectroscopic analysis on standard stars to calibrate the wavelength scale. By comparing observed spectral lines with known laboratory values, radial velocities of celestial objects could be determined. This process is vital for understanding the kinematic properties of galaxies and star clusters relevant to local group studies.</w:t>
      </w:r>
    </w:p>
    <w:bookmarkEnd w:id="26"/>
    <w:bookmarkStart w:id="27" w:name="photometric-reduction"/>
    <w:p>
      <w:pPr>
        <w:pStyle w:val="Heading3"/>
      </w:pPr>
      <w:r>
        <w:t xml:space="preserve">3.2 Photometric Reduction</w:t>
      </w:r>
    </w:p>
    <w:p>
      <w:pPr>
        <w:pStyle w:val="FirstParagraph"/>
      </w:pPr>
      <w:r>
        <w:t xml:space="preserve">Photometric data was reduced using aperture photometry techniques. The magnitude differences between target stars and comparison stars were calculated to determine light curves. In</w:t>
      </w:r>
      <w:r>
        <w:t xml:space="preserve"> </w:t>
      </w:r>
      <w:r>
        <w:rPr>
          <w:bCs/>
          <w:b/>
        </w:rPr>
        <w:t xml:space="preserve">Iran Tehran</w:t>
      </w:r>
      <w:r>
        <w:t xml:space="preserve">, atmospheric extinction coefficients are higher due to humidity levels near the Caspian Sea influence; thus, precise correction for airmass was applied during analysis.</w:t>
      </w:r>
    </w:p>
    <w:bookmarkEnd w:id="27"/>
    <w:bookmarkEnd w:id="28"/>
    <w:bookmarkStart w:id="29" w:name="discussion"/>
    <w:p>
      <w:pPr>
        <w:pStyle w:val="Heading2"/>
      </w:pPr>
      <w:r>
        <w:t xml:space="preserve">4. Discussion</w:t>
      </w:r>
    </w:p>
    <w:p>
      <w:pPr>
        <w:pStyle w:val="FirstParagraph"/>
      </w:pPr>
      <w:r>
        <w:t xml:space="preserve">The results highlight the critical importance of site selection for an</w:t>
      </w:r>
      <w:r>
        <w:t xml:space="preserve"> </w:t>
      </w:r>
      <w:r>
        <w:rPr>
          <w:bCs/>
          <w:b/>
        </w:rPr>
        <w:t xml:space="preserve">Astronomer</w:t>
      </w:r>
      <w:r>
        <w:t xml:space="preserve">. While professional facilities are often located far from urban centers, the academic community in</w:t>
      </w:r>
      <w:r>
        <w:t xml:space="preserve"> </w:t>
      </w:r>
      <w:r>
        <w:rPr>
          <w:bCs/>
          <w:b/>
        </w:rPr>
        <w:t xml:space="preserve">Iran Tehran</w:t>
      </w:r>
      <w:r>
        <w:t xml:space="preserve"> </w:t>
      </w:r>
      <w:r>
        <w:t xml:space="preserve">plays a pivotal role in data analysis and theoretical modeling. The collaboration between observational astronomers and theoreticians allows for a comprehensive approach to astrophysics.</w:t>
      </w:r>
    </w:p>
    <w:p>
      <w:pPr>
        <w:pStyle w:val="BodyText"/>
      </w:pPr>
      <w:r>
        <w:t xml:space="preserve">Furthermore, the report discusses the challenges of international collaboration. Despite geopolitical complexities, scientific exchange remains vital. Astronomers in</w:t>
      </w:r>
      <w:r>
        <w:t xml:space="preserve"> </w:t>
      </w:r>
      <w:r>
        <w:rPr>
          <w:bCs/>
          <w:b/>
        </w:rPr>
        <w:t xml:space="preserve">Iran Tehran</w:t>
      </w:r>
      <w:r>
        <w:t xml:space="preserve"> </w:t>
      </w:r>
      <w:r>
        <w:t xml:space="preserve">actively participate in global networks, sharing data on variable stars and transient events. This integration ensures that local research contributes meaningfully to the broader astronomical community.</w:t>
      </w:r>
    </w:p>
    <w:p>
      <w:pPr>
        <w:pStyle w:val="BodyText"/>
      </w:pPr>
      <w:r>
        <w:t xml:space="preserve">The unique geographical position of</w:t>
      </w:r>
      <w:r>
        <w:t xml:space="preserve"> </w:t>
      </w:r>
      <w:r>
        <w:rPr>
          <w:bCs/>
          <w:b/>
        </w:rPr>
        <w:t xml:space="preserve">Iran Tehran</w:t>
      </w:r>
      <w:r>
        <w:t xml:space="preserve"> </w:t>
      </w:r>
      <w:r>
        <w:t xml:space="preserve">also offers opportunities for studying atmospheric phenomena. By correlating astronomical data with meteorological records from Tehran University’s physics department, an</w:t>
      </w:r>
      <w:r>
        <w:t xml:space="preserve"> </w:t>
      </w:r>
      <w:r>
        <w:rPr>
          <w:bCs/>
          <w:b/>
        </w:rPr>
        <w:t xml:space="preserve">Astronomer</w:t>
      </w:r>
      <w:r>
        <w:t xml:space="preserve"> </w:t>
      </w:r>
      <w:r>
        <w:t xml:space="preserve">can develop better models for atmospheric turbulence correction.</w:t>
      </w:r>
    </w:p>
    <w:bookmarkEnd w:id="29"/>
    <w:bookmarkStart w:id="30" w:name="conclusion"/>
    <w:p>
      <w:pPr>
        <w:pStyle w:val="Heading2"/>
      </w:pPr>
      <w:r>
        <w:t xml:space="preserve">5. Conclusion</w:t>
      </w:r>
    </w:p>
    <w:p>
      <w:pPr>
        <w:pStyle w:val="FirstParagraph"/>
      </w:pPr>
      <w:r>
        <w:t xml:space="preserve">This laboratory report underscores the dynamic nature of modern astronomy in</w:t>
      </w:r>
      <w:r>
        <w:t xml:space="preserve"> </w:t>
      </w:r>
      <w:r>
        <w:rPr>
          <w:bCs/>
          <w:b/>
        </w:rPr>
        <w:t xml:space="preserve">Iran Tehran</w:t>
      </w:r>
      <w:r>
        <w:t xml:space="preserve">. The role of the</w:t>
      </w:r>
      <w:r>
        <w:t xml:space="preserve"> </w:t>
      </w:r>
      <w:r>
        <w:rPr>
          <w:bCs/>
          <w:b/>
        </w:rPr>
        <w:t xml:space="preserve">Astronomer</w:t>
      </w:r>
      <w:r>
        <w:t xml:space="preserve"> </w:t>
      </w:r>
      <w:r>
        <w:t xml:space="preserve">extends beyond mere observation to include complex data analysis, instrument calibration, and international collaboration. While environmental challenges such as light pollution and atmospheric instability exist, they are mitigated through strategic site selection and advanced technological solutions.</w:t>
      </w:r>
    </w:p>
    <w:p>
      <w:pPr>
        <w:pStyle w:val="BodyText"/>
      </w:pPr>
      <w:r>
        <w:t xml:space="preserve">The findings affirm that</w:t>
      </w:r>
      <w:r>
        <w:t xml:space="preserve"> </w:t>
      </w:r>
      <w:r>
        <w:rPr>
          <w:bCs/>
          <w:b/>
        </w:rPr>
        <w:t xml:space="preserve">Iran Tehran</w:t>
      </w:r>
      <w:r>
        <w:t xml:space="preserve"> </w:t>
      </w:r>
      <w:r>
        <w:t xml:space="preserve">remains a significant hub for astronomical research in the Middle East. Future work should focus on expanding access to high-altitude observatories and enhancing software capabilities for data reduction. By continuing to support the infrastructure required by an</w:t>
      </w:r>
      <w:r>
        <w:t xml:space="preserve"> </w:t>
      </w:r>
      <w:r>
        <w:rPr>
          <w:bCs/>
          <w:b/>
        </w:rPr>
        <w:t xml:space="preserve">Astronomer</w:t>
      </w:r>
      <w:r>
        <w:t xml:space="preserve">,</w:t>
      </w:r>
      <w:r>
        <w:t xml:space="preserve"> </w:t>
      </w:r>
      <w:r>
        <w:rPr>
          <w:bCs/>
          <w:b/>
        </w:rPr>
        <w:t xml:space="preserve">Iran Tehran</w:t>
      </w:r>
      <w:r>
        <w:t xml:space="preserve"> </w:t>
      </w:r>
      <w:r>
        <w:t xml:space="preserve">can further solidify its contribution to our understanding of the universe.</w:t>
      </w:r>
    </w:p>
    <w:bookmarkEnd w:id="30"/>
    <w:bookmarkStart w:id="31" w:name="references"/>
    <w:p>
      <w:pPr>
        <w:pStyle w:val="Heading2"/>
      </w:pPr>
      <w:r>
        <w:t xml:space="preserve">6. References</w:t>
      </w:r>
    </w:p>
    <w:p>
      <w:pPr>
        <w:pStyle w:val="FirstParagraph"/>
      </w:pPr>
      <w:r>
        <w:rPr>
          <w:iCs/>
          <w:i/>
        </w:rPr>
        <w:t xml:space="preserve">Note: The following references are representative of standard academic sources used in this field.</w:t>
      </w:r>
    </w:p>
    <w:p>
      <w:pPr>
        <w:numPr>
          <w:ilvl w:val="0"/>
          <w:numId w:val="1003"/>
        </w:numPr>
        <w:pStyle w:val="Compact"/>
      </w:pPr>
      <w:r>
        <w:t xml:space="preserve">[1] Smith, J., &amp; Doe, A. (2020). *Adaptive Optics in Urban Environments*. Journal of Astronomical Instrumentation.</w:t>
      </w:r>
    </w:p>
    <w:p>
      <w:pPr>
        <w:numPr>
          <w:ilvl w:val="0"/>
          <w:numId w:val="1003"/>
        </w:numPr>
        <w:pStyle w:val="Compact"/>
      </w:pPr>
      <w:r>
        <w:t xml:space="preserve">[2] Rezaei, M. (2019). *Atmospheric Extinction Coefficients in Northern Iran*. Iranian Journal of Physics.</w:t>
      </w:r>
    </w:p>
    <w:p>
      <w:pPr>
        <w:numPr>
          <w:ilvl w:val="0"/>
          <w:numId w:val="1003"/>
        </w:numPr>
        <w:pStyle w:val="Compact"/>
      </w:pPr>
      <w:r>
        <w:t xml:space="preserve">[3] International Astronomical Union. (2021). *Guidelines for Professional Astronomer Practices*. IAU Publications.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Astronomical Observations and Instrumentation Analysis in Iran, Tehran</dc:title>
  <dc:creator/>
  <cp:keywords/>
  <dcterms:created xsi:type="dcterms:W3CDTF">2026-07-29T14:40:31Z</dcterms:created>
  <dcterms:modified xsi:type="dcterms:W3CDTF">2026-07-29T14:40:31Z</dcterms:modified>
</cp:coreProperties>
</file>

<file path=docProps/custom.xml><?xml version="1.0" encoding="utf-8"?>
<Properties xmlns="http://schemas.openxmlformats.org/officeDocument/2006/custom-properties" xmlns:vt="http://schemas.openxmlformats.org/officeDocument/2006/docPropsVTypes"/>
</file>