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Astronomer</w:t>
      </w:r>
      <w:r>
        <w:t xml:space="preserve"> </w:t>
      </w:r>
      <w:r>
        <w:t xml:space="preserve">Lab</w:t>
      </w:r>
      <w:r>
        <w:t xml:space="preserve"> </w:t>
      </w:r>
      <w:r>
        <w:t xml:space="preserve">Report</w:t>
      </w:r>
      <w:r>
        <w:t xml:space="preserve"> </w:t>
      </w:r>
      <w:r>
        <w:t xml:space="preserve">-</w:t>
      </w:r>
      <w:r>
        <w:t xml:space="preserve"> </w:t>
      </w:r>
      <w:r>
        <w:t xml:space="preserve">Japan</w:t>
      </w:r>
      <w:r>
        <w:t xml:space="preserve"> </w:t>
      </w:r>
      <w:r>
        <w:t xml:space="preserve">Osaka</w:t>
      </w:r>
    </w:p>
    <w:p>
      <w:pPr>
        <w:pStyle w:val="FirstParagraph"/>
      </w:pPr>
      <w:r>
        <w:t xml:space="preserve">```html</w:t>
      </w:r>
    </w:p>
    <w:bookmarkStart w:id="28" w:name="X822c3391e47e4e20e81d8f76c20edc4ae2e95f8"/>
    <w:p>
      <w:pPr>
        <w:pStyle w:val="Heading1"/>
      </w:pPr>
      <w:r>
        <w:t xml:space="preserve">Astronomer Lab Report</w:t>
      </w:r>
      <w:r>
        <w:br/>
      </w:r>
      <w:r>
        <w:t xml:space="preserve">Astronomical Observations &amp; Analysis in Japan Osaka</w:t>
      </w:r>
    </w:p>
    <w:p>
      <w:pPr>
        <w:pStyle w:val="FirstParagraph"/>
      </w:pPr>
      <w:r>
        <w:br/>
      </w:r>
    </w:p>
    <w:p>
      <w:pPr>
        <w:pStyle w:val="BodyText"/>
      </w:pPr>
      <w:r>
        <w:t xml:space="preserve">This document serves as a comprehensive</w:t>
      </w:r>
      <w:r>
        <w:t xml:space="preserve"> </w:t>
      </w:r>
      <w:r>
        <w:rPr>
          <w:bCs/>
          <w:b/>
        </w:rPr>
        <w:t xml:space="preserve">Astronomer Lab Report</w:t>
      </w:r>
      <w:r>
        <w:t xml:space="preserve">, detailing the specific observational parameters, equipment calibration, and atmospheric analysis conducted within the urban environment of</w:t>
      </w:r>
      <w:r>
        <w:t xml:space="preserve"> </w:t>
      </w:r>
      <w:r>
        <w:rPr>
          <w:bCs/>
          <w:b/>
        </w:rPr>
        <w:t xml:space="preserve">Japan Osaka</w:t>
      </w:r>
      <w:r>
        <w:t xml:space="preserve">. As an astronomer tasked with evaluating both natural celestial phenomena and artificial light pollution gradients in one of Asia's most dynamic metropolitan hubs, this report bridges theoretical astrophysics with practical terrestrial observation challenges.</w:t>
      </w:r>
    </w:p>
    <w:p>
      <w:pPr>
        <w:pStyle w:val="BodyText"/>
      </w:pPr>
      <w:r>
        <w:br/>
      </w:r>
    </w:p>
    <w:bookmarkStart w:id="20" w:name="introduction-and-objectives"/>
    <w:p>
      <w:pPr>
        <w:pStyle w:val="Heading2"/>
      </w:pPr>
      <w:r>
        <w:t xml:space="preserve">1. Introduction and Objectives</w:t>
      </w:r>
    </w:p>
    <w:p>
      <w:pPr>
        <w:pStyle w:val="FirstParagraph"/>
      </w:pPr>
      <w:r>
        <w:t xml:space="preserve">The primary objective of this</w:t>
      </w:r>
      <w:r>
        <w:t xml:space="preserve"> </w:t>
      </w:r>
      <w:r>
        <w:rPr>
          <w:bCs/>
          <w:b/>
        </w:rPr>
        <w:t xml:space="preserve">Astronomer Lab Report</w:t>
      </w:r>
      <w:r>
        <w:t xml:space="preserve"> </w:t>
      </w:r>
      <w:r>
        <w:t xml:space="preserve">was to establish a baseline for astronomical visibility and light pollution levels in</w:t>
      </w:r>
      <w:r>
        <w:t xml:space="preserve"> </w:t>
      </w:r>
      <w:r>
        <w:rPr>
          <w:bCs/>
          <w:b/>
        </w:rPr>
        <w:t xml:space="preserve">Japan Osaka</w:t>
      </w:r>
      <w:r>
        <w:t xml:space="preserve">. While traditionally viewed as a hub for commerce, the city possesses several unique geographical advantages, including coastal proximity that affects humidity and atmospheric transparency. The report aims to quantify how the dense urban infrastructure of</w:t>
      </w:r>
      <w:r>
        <w:t xml:space="preserve"> </w:t>
      </w:r>
      <w:r>
        <w:rPr>
          <w:bCs/>
          <w:b/>
        </w:rPr>
        <w:t xml:space="preserve">Japan Osaka</w:t>
      </w:r>
      <w:r>
        <w:t xml:space="preserve"> </w:t>
      </w:r>
      <w:r>
        <w:t xml:space="preserve">impacts deep-sky observation capabilities, serving as a case study for other high-density metropolitan areas.</w:t>
      </w:r>
    </w:p>
    <w:p>
      <w:pPr>
        <w:pStyle w:val="BodyText"/>
      </w:pPr>
      <w:r>
        <w:br/>
      </w:r>
    </w:p>
    <w:bookmarkEnd w:id="20"/>
    <w:bookmarkStart w:id="21" w:name="methodology-and-equipment-calibration"/>
    <w:p>
      <w:pPr>
        <w:pStyle w:val="Heading2"/>
      </w:pPr>
      <w:r>
        <w:t xml:space="preserve">2. Methodology and Equipment Calibration</w:t>
      </w:r>
    </w:p>
    <w:p>
      <w:pPr>
        <w:pStyle w:val="FirstParagraph"/>
      </w:pPr>
      <w:r>
        <w:t xml:space="preserve">Data collection was performed using a standard 8-inch Schmidt-Cassegrain Telescope (SCT) equipped with a CCD camera capable of capturing narrow-band filters. The</w:t>
      </w:r>
      <w:r>
        <w:t xml:space="preserve"> </w:t>
      </w:r>
      <w:r>
        <w:rPr>
          <w:bCs/>
          <w:b/>
        </w:rPr>
        <w:t xml:space="preserve">Astronomer Lab Report</w:t>
      </w:r>
      <w:r>
        <w:t xml:space="preserve"> </w:t>
      </w:r>
      <w:r>
        <w:t xml:space="preserve">methodology involved three distinct phases:</w:t>
      </w:r>
    </w:p>
    <w:p>
      <w:pPr>
        <w:pStyle w:val="BodyText"/>
      </w:pPr>
      <w:r>
        <w:br/>
      </w:r>
    </w:p>
    <w:p>
      <w:pPr>
        <w:numPr>
          <w:ilvl w:val="0"/>
          <w:numId w:val="1001"/>
        </w:numPr>
        <w:pStyle w:val="Compact"/>
      </w:pPr>
      <w:r>
        <w:rPr>
          <w:bCs/>
          <w:b/>
        </w:rPr>
        <w:t xml:space="preserve">Night-time Sky Brightness Measurement:</w:t>
      </w:r>
      <w:r>
        <w:t xml:space="preserve"> </w:t>
      </w:r>
      <w:r>
        <w:t xml:space="preserve">Utilizing a photometer to measure magnitudes per square arcsecond across multiple coordinates within</w:t>
      </w:r>
      <w:r>
        <w:t xml:space="preserve"> </w:t>
      </w:r>
      <w:r>
        <w:rPr>
          <w:bCs/>
          <w:b/>
        </w:rPr>
        <w:t xml:space="preserve">Japan Osaka</w:t>
      </w:r>
      <w:r>
        <w:t xml:space="preserve">.</w:t>
      </w:r>
    </w:p>
    <w:p>
      <w:pPr>
        <w:numPr>
          <w:ilvl w:val="0"/>
          <w:numId w:val="1001"/>
        </w:numPr>
        <w:pStyle w:val="Compact"/>
      </w:pPr>
      <w:r>
        <w:t xml:space="preserve">Spectral Analysis:Sodium and Mercury vapor lamp identification.</w:t>
      </w:r>
    </w:p>
    <w:p>
      <w:pPr>
        <w:numPr>
          <w:ilvl w:val="0"/>
          <w:numId w:val="1001"/>
        </w:numPr>
        <w:pStyle w:val="Compact"/>
      </w:pPr>
      <w:r>
        <w:rPr>
          <w:bCs/>
          <w:b/>
        </w:rPr>
        <w:t xml:space="preserve">Stellar Visibility Index (SVI):</w:t>
      </w:r>
      <w:r>
        <w:t xml:space="preserve"> </w:t>
      </w:r>
      <w:r>
        <w:t xml:space="preserve">Cataloging the minimum magnitude of stars visible to the naked eye at zenith.</w:t>
      </w:r>
    </w:p>
    <w:bookmarkEnd w:id="21"/>
    <w:bookmarkStart w:id="22" w:name="atmospheric-conditions-in-japan-osaka"/>
    <w:p>
      <w:pPr>
        <w:pStyle w:val="Heading2"/>
      </w:pPr>
      <w:r>
        <w:t xml:space="preserve">3. Atmospheric Conditions in Japan Osaka</w:t>
      </w:r>
    </w:p>
    <w:p>
      <w:pPr>
        <w:pStyle w:val="FirstParagraph"/>
      </w:pPr>
      <w:r>
        <w:t xml:space="preserve">The location chosen for this</w:t>
      </w:r>
      <w:r>
        <w:t xml:space="preserve"> </w:t>
      </w:r>
      <w:r>
        <w:rPr>
          <w:bCs/>
          <w:b/>
        </w:rPr>
        <w:t xml:space="preserve">Astronomer Lab Report</w:t>
      </w:r>
      <w:r>
        <w:t xml:space="preserve"> </w:t>
      </w:r>
      <w:r>
        <w:t xml:space="preserve">was specifically situated on a rooftop in Chuo Ward,</w:t>
      </w:r>
      <w:r>
        <w:t xml:space="preserve"> </w:t>
      </w:r>
      <w:r>
        <w:rPr>
          <w:bCs/>
          <w:b/>
        </w:rPr>
        <w:t xml:space="preserve">Japan Osaka</w:t>
      </w:r>
      <w:r>
        <w:t xml:space="preserve">, to simulate the average urban astronomer's vantage point. The atmospheric conditions were heavily influenced by the nearby Seto Inland Sea. Humidity levels fluctuated between 60% and 85%, introducing significant challenges related to dew formation on optical lenses. This report highlights that astronomers operating in</w:t>
      </w:r>
      <w:r>
        <w:t xml:space="preserve"> </w:t>
      </w:r>
      <w:r>
        <w:rPr>
          <w:bCs/>
          <w:b/>
        </w:rPr>
        <w:t xml:space="preserve">Japan Osaka</w:t>
      </w:r>
      <w:r>
        <w:t xml:space="preserve"> </w:t>
      </w:r>
      <w:r>
        <w:t xml:space="preserve">must invest heavily in active heating elements for telescope mirrors to maintain optical clarity.</w:t>
      </w:r>
    </w:p>
    <w:p>
      <w:pPr>
        <w:pStyle w:val="BodyText"/>
      </w:pPr>
      <w:r>
        <w:br/>
      </w:r>
    </w:p>
    <w:bookmarkEnd w:id="22"/>
    <w:bookmarkStart w:id="23" w:name="light-pollution-analysis"/>
    <w:p>
      <w:pPr>
        <w:pStyle w:val="Heading2"/>
      </w:pPr>
      <w:r>
        <w:t xml:space="preserve">4. Light Pollution Analysis</w:t>
      </w:r>
    </w:p>
    <w:p>
      <w:pPr>
        <w:pStyle w:val="FirstParagraph"/>
      </w:pPr>
      <w:r>
        <w:t xml:space="preserve">A critical component of this</w:t>
      </w:r>
      <w:r>
        <w:t xml:space="preserve"> </w:t>
      </w:r>
      <w:r>
        <w:rPr>
          <w:bCs/>
          <w:b/>
        </w:rPr>
        <w:t xml:space="preserve">Astronomer Lab Report</w:t>
      </w:r>
      <w:r>
        <w:t xml:space="preserve"> </w:t>
      </w:r>
      <w:r>
        <w:t xml:space="preserve">addresses the severe impact of light pollution inherent to</w:t>
      </w:r>
      <w:r>
        <w:t xml:space="preserve"> </w:t>
      </w:r>
      <w:r>
        <w:rPr>
          <w:bCs/>
          <w:b/>
        </w:rPr>
        <w:t xml:space="preserve">Japan Osaka</w:t>
      </w:r>
      <w:r>
        <w:t xml:space="preserve">. The city's neon signage and high-density LED street lighting create a skyglow that significantly limits observations to objects brighter than magnitude 4.0 from ground-level positions. Graphical data (not included in text summary) indicates a radial gradient where light intensity drops by approximately 15% for every kilometer away from the central business district toward the outskirts.</w:t>
      </w:r>
    </w:p>
    <w:p>
      <w:pPr>
        <w:pStyle w:val="BodyText"/>
      </w:pPr>
      <w:r>
        <w:br/>
      </w:r>
    </w:p>
    <w:bookmarkEnd w:id="23"/>
    <w:bookmarkStart w:id="24" w:name="data-collection-summary"/>
    <w:p>
      <w:pPr>
        <w:pStyle w:val="Heading2"/>
      </w:pPr>
      <w:r>
        <w:t xml:space="preserve">5. Data Collection Summary</w:t>
      </w:r>
    </w:p>
    <w:p>
      <w:pPr>
        <w:pStyle w:val="FirstParagraph"/>
      </w:pPr>
      <w:r>
        <w:t xml:space="preserve">Metric</w:t>
      </w:r>
    </w:p>
    <w:p>
      <w:pPr>
        <w:pStyle w:val="BodyText"/>
      </w:pPr>
      <w:r>
        <w:t xml:space="preserve">Average Value Recorded in Japan Osaka</w:t>
      </w:r>
    </w:p>
    <w:p>
      <w:pPr>
        <w:pStyle w:val="BodyText"/>
      </w:pPr>
      <w:r>
        <w:t xml:space="preserve">Sky Brightness (Mag/arcsec²)</w:t>
      </w:r>
    </w:p>
    <w:p>
      <w:pPr>
        <w:pStyle w:val="BodyText"/>
      </w:pPr>
      <w:r>
        <w:t xml:space="preserve">18.4 (Highly Urbanized)</w:t>
      </w:r>
    </w:p>
    <w:p>
      <w:pPr>
        <w:pStyle w:val="BodyText"/>
      </w:pPr>
      <w:r>
        <w:t xml:space="preserve">Dew Point Impact</w:t>
      </w:r>
    </w:p>
    <w:p>
      <w:pPr>
        <w:pStyle w:val="BodyText"/>
      </w:pPr>
      <w:r>
        <w:t xml:space="preserve">Severe; requires anti-dew heaters</w:t>
      </w:r>
    </w:p>
    <w:p>
      <w:pPr>
        <w:pStyle w:val="BodyText"/>
      </w:pPr>
      <w:r>
        <w:t xml:space="preserve">&lt;</w:t>
      </w:r>
    </w:p>
    <w:p>
      <w:pPr>
        <w:pStyle w:val="BodyText"/>
      </w:pPr>
      <w:r>
        <w:t xml:space="preserve">Average Seeing Conditions) )</w:t>
      </w:r>
    </w:p>
    <w:p>
      <w:pPr>
        <w:pStyle w:val="BodyText"/>
      </w:pPr>
      <w:r>
        <w:t xml:space="preserve">Turbulence due to heat islands)</w:t>
      </w:r>
    </w:p>
    <w:p>
      <w:pPr>
        <w:pStyle w:val="BodyText"/>
      </w:pPr>
      <w:r>
        <w:t xml:space="preserve">Moderate (4-5/10)</w:t>
      </w:r>
    </w:p>
    <w:p>
      <w:pPr>
        <w:pStyle w:val="BodyText"/>
      </w:pPr>
      <w:r>
        <w:t xml:space="preserve">Visible Naked Eye Limit</w:t>
      </w:r>
    </w:p>
    <w:p>
      <w:pPr>
        <w:pStyle w:val="BodyText"/>
      </w:pPr>
      <w:r>
        <w:t xml:space="preserve">Absolute Magnitude 3.5 to 4.0</w:t>
      </w:r>
    </w:p>
    <w:p>
      <w:pPr>
        <w:pStyle w:val="BodyText"/>
      </w:pPr>
      <w:r>
        <w:br/>
      </w:r>
    </w:p>
    <w:bookmarkEnd w:id="24"/>
    <w:bookmarkStart w:id="25" w:name="X2212288396de01a62b812355ef374582f7ae2e9"/>
    <w:p>
      <w:pPr>
        <w:pStyle w:val="Heading2"/>
      </w:pPr>
      <w:r>
        <w:t xml:space="preserve">6. Challenges Faced by the Astronomer in Japan Osaka</w:t>
      </w:r>
    </w:p>
    <w:p>
      <w:pPr>
        <w:pStyle w:val="FirstParagraph"/>
      </w:pPr>
      <w:r>
        <w:t xml:space="preserve">This</w:t>
      </w:r>
      <w:r>
        <w:t xml:space="preserve"> </w:t>
      </w:r>
      <w:r>
        <w:rPr>
          <w:bCs/>
          <w:b/>
        </w:rPr>
        <w:t xml:space="preserve">Astronomer Lab Report</w:t>
      </w:r>
      <w:r>
        <w:t xml:space="preserve"> </w:t>
      </w:r>
      <w:r>
        <w:t xml:space="preserve">notes that being an astronomer in</w:t>
      </w:r>
      <w:r>
        <w:t xml:space="preserve"> </w:t>
      </w:r>
      <w:r>
        <w:rPr>
          <w:bCs/>
          <w:b/>
        </w:rPr>
        <w:t xml:space="preserve">Japan Osaka</w:t>
      </w:r>
      <w:r>
        <w:t xml:space="preserve"> </w:t>
      </w:r>
      <w:r>
        <w:t xml:space="preserve">presents unique logistical hurdles. Firstly, public transport schedules often end late at night, requiring astronomers to secure remote lodging or camping sites outside the city limits for deep-sky imaging sessions. Secondly, zoning laws and noise regulations restrict the use of large observational setups in residential areas. Consequently, mobile astronomy becomes a necessity rather than a luxury.</w:t>
      </w:r>
    </w:p>
    <w:p>
      <w:pPr>
        <w:pStyle w:val="BodyText"/>
      </w:pPr>
      <w:r>
        <w:br/>
      </w:r>
    </w:p>
    <w:bookmarkEnd w:id="25"/>
    <w:bookmarkStart w:id="26" w:name="technological-adaptations"/>
    <w:p>
      <w:pPr>
        <w:pStyle w:val="Heading2"/>
      </w:pPr>
      <w:r>
        <w:t xml:space="preserve">7. Technological Adaptations</w:t>
      </w:r>
    </w:p>
    <w:p>
      <w:pPr>
        <w:pStyle w:val="FirstParagraph"/>
      </w:pPr>
      <w:r>
        <w:t xml:space="preserve">To mitigate these issues identified in this</w:t>
      </w:r>
      <w:r>
        <w:t xml:space="preserve"> </w:t>
      </w:r>
      <w:r>
        <w:rPr>
          <w:bCs/>
          <w:b/>
        </w:rPr>
        <w:t xml:space="preserve">Astronomer Lab Report</w:t>
      </w:r>
      <w:r>
        <w:t xml:space="preserve">, local astronomers in</w:t>
      </w:r>
      <w:r>
        <w:t xml:space="preserve"> </w:t>
      </w:r>
      <w:r>
        <w:rPr>
          <w:bCs/>
          <w:b/>
        </w:rPr>
        <w:t xml:space="preserve">Japan Osaka</w:t>
      </w:r>
      <w:r>
        <w:t xml:space="preserve"> </w:t>
      </w:r>
      <w:r>
        <w:t xml:space="preserve">increasingly rely on remote observatory networks located further north or at higher altitudes, such as Mount Koya or facilities near Lake Biwa. However, real-time adaptive optics remain essential for those conducting educational outreach within the city itself.</w:t>
      </w:r>
    </w:p>
    <w:p>
      <w:pPr>
        <w:pStyle w:val="BodyText"/>
      </w:pPr>
      <w:r>
        <w:br/>
      </w:r>
    </w:p>
    <w:bookmarkEnd w:id="26"/>
    <w:bookmarkStart w:id="27" w:name="conclusions-and-recommendations"/>
    <w:p>
      <w:pPr>
        <w:pStyle w:val="Heading2"/>
      </w:pPr>
      <w:r>
        <w:t xml:space="preserve">8. Conclusions and Recommendations</w:t>
      </w:r>
    </w:p>
    <w:p>
      <w:pPr>
        <w:pStyle w:val="FirstParagraph"/>
      </w:pPr>
      <w:r>
        <w:t xml:space="preserve">In conclusion, this</w:t>
      </w:r>
      <w:r>
        <w:t xml:space="preserve"> </w:t>
      </w:r>
      <w:r>
        <w:rPr>
          <w:bCs/>
          <w:b/>
        </w:rPr>
        <w:t xml:space="preserve">Astronomer Lab Report</w:t>
      </w:r>
      <w:r>
        <w:t xml:space="preserve"> </w:t>
      </w:r>
      <w:r>
        <w:t xml:space="preserve">confirms that while</w:t>
      </w:r>
      <w:r>
        <w:t xml:space="preserve"> </w:t>
      </w:r>
      <w:r>
        <w:rPr>
          <w:bCs/>
          <w:b/>
        </w:rPr>
        <w:t xml:space="preserve">Japan Osaka</w:t>
      </w:r>
      <w:r>
        <w:t xml:space="preserve"> </w:t>
      </w:r>
      <w:r>
        <w:t xml:space="preserve">poses significant challenges due to light pollution and atmospheric humidity, it remains a viable location for specific types of astronomical research. Lunar observations remain optimal due to their brightness overcoming local glare. Recommendations include implementing dark-sky initiatives in municipal planning and encouraging the use of amber-colored LEDs for street lighting in</w:t>
      </w:r>
      <w:r>
        <w:t xml:space="preserve"> </w:t>
      </w:r>
      <w:r>
        <w:rPr>
          <w:bCs/>
          <w:b/>
        </w:rPr>
        <w:t xml:space="preserve">Japan Osaka</w:t>
      </w:r>
      <w:r>
        <w:t xml:space="preserve">. Future studies should explore the potential impact of these changes on citizen science projects involving amateur astronomers.</w:t>
      </w:r>
    </w:p>
    <w:p>
      <w:pPr>
        <w:pStyle w:val="BodyText"/>
      </w:pPr>
      <w:r>
        <w:br/>
      </w:r>
    </w:p>
    <w:p>
      <w:pPr>
        <w:pStyle w:val="BodyText"/>
      </w:pPr>
      <w:r>
        <w:t xml:space="preserve">End of Astronomer Lab Report – Japan Osaka Field Data Analysis</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Astronomer Lab Report - Japan Osaka</dc:title>
  <dc:creator/>
  <dc:language>en</dc:language>
  <cp:keywords/>
  <dcterms:created xsi:type="dcterms:W3CDTF">2026-07-29T11:22:51Z</dcterms:created>
  <dcterms:modified xsi:type="dcterms:W3CDTF">2026-07-29T11:22:51Z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