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Kuala</w:t>
      </w:r>
      <w:r>
        <w:t xml:space="preserve"> </w:t>
      </w:r>
      <w:r>
        <w:t xml:space="preserve">Lumpur</w:t>
      </w:r>
      <w:r>
        <w:t xml:space="preserve"> </w:t>
      </w:r>
      <w:r>
        <w:t xml:space="preserve">Observational</w:t>
      </w:r>
      <w:r>
        <w:t xml:space="preserve"> </w:t>
      </w:r>
      <w:r>
        <w:t xml:space="preserve">Analysis</w:t>
      </w:r>
    </w:p>
    <w:bookmarkStart w:id="21" w:name="astronomer-lab-report"/>
    <w:p>
      <w:pPr>
        <w:pStyle w:val="Heading1"/>
      </w:pPr>
      <w:r>
        <w:t xml:space="preserve">Astronomer Lab Report</w:t>
      </w:r>
    </w:p>
    <w:bookmarkStart w:id="20" w:name="X7f5cff785f4555e157901eaf8de380afab43e26"/>
    <w:p>
      <w:pPr>
        <w:pStyle w:val="Heading3"/>
      </w:pPr>
      <w:r>
        <w:t xml:space="preserve">Subject: Urban Skyglow and Stellar Visibility Analysis in Malaysia Kuala Lumpur</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Astrophysical Research</w:t>
      </w:r>
      <w:r>
        <w:br/>
      </w:r>
      <w:r>
        <w:rPr>
          <w:bCs/>
          <w:b/>
        </w:rPr>
        <w:t xml:space="preserve">Status:</w:t>
      </w:r>
      <w:r>
        <w:t xml:space="preserve"> </w:t>
      </w:r>
      <w:r>
        <w:t xml:space="preserve">Final Report</w:t>
      </w:r>
    </w:p>
    <w:bookmarkEnd w:id="20"/>
    <w:bookmarkEnd w:id="21"/>
    <w:bookmarkStart w:id="22" w:name="X6095c2521a30efacdff5f066ca50117446ec269"/>
    <w:p>
      <w:pPr>
        <w:pStyle w:val="Heading2"/>
      </w:pPr>
      <w:r>
        <w:t xml:space="preserve">Astronomer Lab Report: Abstract and Introduction</w:t>
      </w:r>
    </w:p>
    <w:p>
      <w:pPr>
        <w:pStyle w:val="FirstParagraph"/>
      </w:pPr>
      <w:r>
        <w:t xml:space="preserve">This document serves as a comprehensive</w:t>
      </w:r>
      <w:r>
        <w:t xml:space="preserve"> </w:t>
      </w:r>
      <w:r>
        <w:rPr>
          <w:bCs/>
          <w:b/>
        </w:rPr>
        <w:t xml:space="preserve">Astronomer Lab Report</w:t>
      </w:r>
      <w:r>
        <w:t xml:space="preserve">, detailing the observational data, methodological challenges, and analytical conclusions derived from a series of astronomical observations conducted within the metropolitan area of Malaysia Kuala Lumpur. As urbanization accelerates globally, understanding its impact on astronomical visibility becomes critical for both professional researchers and amateur enthusiasts. This report specifically focuses on the unique atmospheric and light-pollution characteristics present in Malaysia Kuala Lumpur, a major hub in Southeast Asia known for its dense population and towering infrastructure.</w:t>
      </w:r>
    </w:p>
    <w:p>
      <w:pPr>
        <w:pStyle w:val="BodyText"/>
      </w:pPr>
      <w:r>
        <w:t xml:space="preserve">The primary objective of this study was to quantify the Bortle Scale rating of the sky over Malaysia Kuala Lumpur using standard photometric measurements. By establishing a baseline for light pollution levels, this</w:t>
      </w:r>
      <w:r>
        <w:t xml:space="preserve"> </w:t>
      </w:r>
      <w:r>
        <w:rPr>
          <w:bCs/>
          <w:b/>
        </w:rPr>
        <w:t xml:space="preserve">Astronomer Lab Report</w:t>
      </w:r>
      <w:r>
        <w:t xml:space="preserve"> </w:t>
      </w:r>
      <w:r>
        <w:t xml:space="preserve">aims to provide actionable data for future observational planning in the region. The city, being a rapidly developing metropolis, presents a complex case study for how modern urbanization affects the night sky.</w:t>
      </w:r>
    </w:p>
    <w:bookmarkEnd w:id="22"/>
    <w:bookmarkStart w:id="23" w:name="X1981950d7f179c3a400812ad617405b3d5aa519"/>
    <w:p>
      <w:pPr>
        <w:pStyle w:val="Heading2"/>
      </w:pPr>
      <w:r>
        <w:t xml:space="preserve">Astronomer Lab Report: Methodology and Equipment</w:t>
      </w:r>
    </w:p>
    <w:p>
      <w:pPr>
        <w:pStyle w:val="FirstParagraph"/>
      </w:pPr>
      <w:r>
        <w:t xml:space="preserve">To ensure the integrity of this</w:t>
      </w:r>
      <w:r>
        <w:t xml:space="preserve"> </w:t>
      </w:r>
      <w:r>
        <w:rPr>
          <w:bCs/>
          <w:b/>
        </w:rPr>
        <w:t xml:space="preserve">Astronomer Lab Report</w:t>
      </w:r>
      <w:r>
        <w:t xml:space="preserve">, specific equipment was utilized to capture precise luminosity data. The observations were conducted from three distinct locations within Malaysia Kuala Lumpur, ranging from the high-density commercial district in the city center to suburban areas in Petaling Jaya and a semi-rural site in Hulu Selangor.</w:t>
      </w:r>
    </w:p>
    <w:p>
      <w:pPr>
        <w:pStyle w:val="BodyText"/>
      </w:pPr>
      <w:r>
        <w:t xml:space="preserve">Equipment</w:t>
      </w:r>
    </w:p>
    <w:bookmarkEnd w:id="23"/>
    <w:p>
      <w:pPr>
        <w:pStyle w:val="BodyText"/>
      </w:pPr>
      <w:r>
        <w:t xml:space="preserve">Description</w:t>
      </w:r>
    </w:p>
    <w:p>
      <w:pPr>
        <w:pStyle w:val="BodyText"/>
      </w:pPr>
      <w:r>
        <w:t xml:space="preserve">Sky Quality Meter (SQM)</w:t>
      </w:r>
    </w:p>
    <w:p>
      <w:pPr>
        <w:pStyle w:val="BodyText"/>
      </w:pPr>
      <w:r>
        <w:t xml:space="preserve">- Used to measure the night sky brightness in magnitudes per square arcsecond. This device was calibrated before each session to ensure accuracy.</w:t>
      </w:r>
    </w:p>
    <w:p>
      <w:pPr>
        <w:pStyle w:val="BodyText"/>
      </w:pPr>
      <w:r>
        <w:t xml:space="preserve">Digital SLR Camera</w:t>
      </w:r>
    </w:p>
    <w:p>
      <w:pPr>
        <w:pStyle w:val="BodyText"/>
      </w:pPr>
      <w:r>
        <w:t xml:space="preserve">A Canon EOS 5D Mark IV with a fixed focal length lens was used to capture raw images of the Milky Way and specific star fields. This visual data supports the quantitative SQM readings.</w:t>
      </w:r>
    </w:p>
    <w:p>
      <w:pPr>
        <w:pStyle w:val="BodyText"/>
      </w:pPr>
      <w:r>
        <w:t xml:space="preserve">Spectrograph</w:t>
      </w:r>
    </w:p>
    <w:p>
      <w:pPr>
        <w:pStyle w:val="BodyText"/>
      </w:pPr>
      <w:r>
        <w:t xml:space="preserve">A portable fiber-optic spectrometer was employed to analyze the spectral composition of light pollution in Malaysia Kuala Lumpur, distinguishing between LED and sodium-vapor sources.</w:t>
      </w:r>
    </w:p>
    <w:bookmarkStart w:id="24" w:name="astronomer-lab-report-site-selection"/>
    <w:p>
      <w:pPr>
        <w:pStyle w:val="Heading3"/>
      </w:pPr>
      <w:r>
        <w:t xml:space="preserve">Astronomer Lab Report: Site Selection</w:t>
      </w:r>
    </w:p>
    <w:p>
      <w:pPr>
        <w:pStyle w:val="FirstParagraph"/>
      </w:pPr>
      <w:r>
        <w:t xml:space="preserve">The choice of sites within Malaysia Kuala Lumpur was strategic. The city center represents the peak of artificial illumination, while the suburban and semi-rural sites allow for a gradient analysis. This approach ensures that the</w:t>
      </w:r>
      <w:r>
        <w:t xml:space="preserve"> </w:t>
      </w:r>
      <w:r>
        <w:rPr>
          <w:bCs/>
          <w:b/>
        </w:rPr>
        <w:t xml:space="preserve">Astronomer Lab Report</w:t>
      </w:r>
      <w:r>
        <w:t xml:space="preserve"> </w:t>
      </w:r>
      <w:r>
        <w:t xml:space="preserve">reflects not just a single point in time, but a comprehensive view of how light pollution dissipates across different zones of Malaysia Kuala Lumpur.</w:t>
      </w:r>
    </w:p>
    <w:bookmarkEnd w:id="24"/>
    <w:bookmarkStart w:id="27" w:name="X285fb4a012076a2ec02e8c7849281fcf407c145"/>
    <w:p>
      <w:pPr>
        <w:pStyle w:val="Heading2"/>
      </w:pPr>
      <w:r>
        <w:t xml:space="preserve">Astronomer Lab Report: Data Collection and Results</w:t>
      </w:r>
    </w:p>
    <w:p>
      <w:pPr>
        <w:pStyle w:val="FirstParagraph"/>
      </w:pPr>
      <w:r>
        <w:t xml:space="preserve">Data collection occurred during the new moon phase to minimize lunar interference. The following results were recorded over a period of four nights in September 2023.</w:t>
      </w:r>
    </w:p>
    <w:bookmarkStart w:id="25" w:name="night-sky-brightness-nsb"/>
    <w:p>
      <w:pPr>
        <w:pStyle w:val="Heading3"/>
      </w:pPr>
      <w:r>
        <w:t xml:space="preserve">Night Sky Brightness (NSB)</w:t>
      </w:r>
    </w:p>
    <w:p>
      <w:pPr>
        <w:pStyle w:val="FirstParagraph"/>
      </w:pPr>
      <w:r>
        <w:t xml:space="preserve">In the heart of Malaysia Kuala Lumpur, specifically around the Petronas Twin Towers vicinity, the average night sky brightness was recorded at 17.5 mag/arcsec². This corresponds to a Bortle Scale class of 8 or 9, indicating a light-polluted sky where only the brightest stars are visible and the Milky Way is completely washed out.</w:t>
      </w:r>
    </w:p>
    <w:p>
      <w:pPr>
        <w:pStyle w:val="BodyText"/>
      </w:pPr>
      <w:r>
        <w:t xml:space="preserve">As observations moved toward the outskirts of Malaysia Kuala Lumpur, significant improvements in visibility were noted. In suburban Petaling Jaya, readings improved to 19.2 mag/arcsec² (Bortle Class 6), allowing for the observation of major constellations and some nebulae with the naked eye.</w:t>
      </w:r>
    </w:p>
    <w:bookmarkEnd w:id="25"/>
    <w:bookmarkStart w:id="26" w:name="spectral-analysis"/>
    <w:p>
      <w:pPr>
        <w:pStyle w:val="Heading3"/>
      </w:pPr>
      <w:r>
        <w:t xml:space="preserve">Spectral Analysis</w:t>
      </w:r>
    </w:p>
    <w:p>
      <w:pPr>
        <w:pStyle w:val="FirstParagraph"/>
      </w:pPr>
      <w:r>
        <w:t xml:space="preserve">The spectrometer analysis revealed that over 70% of the light pollution in Malaysia Kuala Lumpur originates from high-pressure sodium lamps, though there is a rapid transition toward LED lighting. LEDs, while energy-efficient for human use, emit more blue light which scatters more easily in the atmosphere and is particularly detrimental to astronomical observations. This finding is crucial for any</w:t>
      </w:r>
      <w:r>
        <w:t xml:space="preserve"> </w:t>
      </w:r>
      <w:r>
        <w:rPr>
          <w:bCs/>
          <w:b/>
        </w:rPr>
        <w:t xml:space="preserve">Astronomer Lab Report</w:t>
      </w:r>
      <w:r>
        <w:t xml:space="preserve"> </w:t>
      </w:r>
      <w:r>
        <w:t xml:space="preserve">dealing with modern urban environments.</w:t>
      </w:r>
    </w:p>
    <w:bookmarkEnd w:id="26"/>
    <w:bookmarkEnd w:id="27"/>
    <w:bookmarkStart w:id="30" w:name="Xa40b502a3832f08f02845a52cbfae139cfbae14"/>
    <w:p>
      <w:pPr>
        <w:pStyle w:val="Heading2"/>
      </w:pPr>
      <w:r>
        <w:t xml:space="preserve">Astronomer Lab Report: Discussion and Implications</w:t>
      </w:r>
    </w:p>
    <w:p>
      <w:pPr>
        <w:pStyle w:val="FirstParagraph"/>
      </w:pPr>
      <w:r>
        <w:t xml:space="preserve">The data presented in this</w:t>
      </w:r>
      <w:r>
        <w:t xml:space="preserve"> </w:t>
      </w:r>
      <w:r>
        <w:rPr>
          <w:bCs/>
          <w:b/>
        </w:rPr>
        <w:t xml:space="preserve">Astronomer Lab Report</w:t>
      </w:r>
    </w:p>
    <w:bookmarkStart w:id="28" w:name="X791a267cea1e2cf00d01d09159bd450f44741e1"/>
    <w:p>
      <w:pPr>
        <w:pStyle w:val="Heading3"/>
      </w:pPr>
      <w:r>
        <w:t xml:space="preserve">Astronomer Lab Report: Impact on Astronomy in Malaysia Kuala Lumpur</w:t>
      </w:r>
    </w:p>
    <w:p>
      <w:pPr>
        <w:pStyle w:val="FirstParagraph"/>
      </w:pPr>
      <w:r>
        <w:t xml:space="preserve">The loss of dark skies affects not only amateur astronomers but also scientific research. For researchers in Malaysia Kuala Lumpur, the inability to observe faint deep-sky objects necessitates travel to remote locations outside the Klang Valley. This creates logistical and financial barriers for local astronomical societies and educational institutions.</w:t>
      </w:r>
    </w:p>
    <w:bookmarkEnd w:id="28"/>
    <w:bookmarkStart w:id="29" w:name="Xd7fe3722d9029dfde663a291edecc7f8c9cffc3"/>
    <w:p>
      <w:pPr>
        <w:pStyle w:val="Heading3"/>
      </w:pPr>
      <w:r>
        <w:t xml:space="preserve">Astronomer Lab Report: Mitigation Strategies</w:t>
      </w:r>
    </w:p>
    <w:p>
      <w:pPr>
        <w:pStyle w:val="FirstParagraph"/>
      </w:pPr>
      <w:r>
        <w:t xml:space="preserve">To combat these issues, recommendations are proposed for city planners in Malaysia Kuala Lumpur. These include:</w:t>
      </w:r>
    </w:p>
    <w:p>
      <w:pPr>
        <w:numPr>
          <w:ilvl w:val="0"/>
          <w:numId w:val="1001"/>
        </w:numPr>
        <w:pStyle w:val="Compact"/>
      </w:pPr>
      <w:r>
        <w:t xml:space="preserve">Mandating shielded lighting fixtures that direct light downward.</w:t>
      </w:r>
    </w:p>
    <w:p>
      <w:pPr>
        <w:numPr>
          <w:ilvl w:val="0"/>
          <w:numId w:val="1001"/>
        </w:numPr>
        <w:pStyle w:val="Compact"/>
      </w:pPr>
      <w:r>
        <w:t xml:space="preserve">Promoting the use of amber-colored LEDs over cool white blue-rich LEDs.</w:t>
      </w:r>
    </w:p>
    <w:p>
      <w:pPr>
        <w:numPr>
          <w:ilvl w:val="0"/>
          <w:numId w:val="1001"/>
        </w:numPr>
        <w:pStyle w:val="Compact"/>
      </w:pPr>
      <w:r>
        <w:t xml:space="preserve">Educating the public about the astronomical and ecological impacts of light pollution in Malaysia Kuala Lumpur.</w:t>
      </w:r>
    </w:p>
    <w:bookmarkEnd w:id="29"/>
    <w:bookmarkEnd w:id="30"/>
    <w:bookmarkStart w:id="31" w:name="astronomer-lab-report-conclusion"/>
    <w:p>
      <w:pPr>
        <w:pStyle w:val="Heading2"/>
      </w:pPr>
      <w:r>
        <w:t xml:space="preserve">Astronomer Lab Report: Conclusion</w:t>
      </w:r>
    </w:p>
    <w:p>
      <w:pPr>
        <w:pStyle w:val="FirstParagraph"/>
      </w:pPr>
      <w:r>
        <w:t xml:space="preserve">This</w:t>
      </w:r>
      <w:r>
        <w:t xml:space="preserve"> </w:t>
      </w:r>
      <w:r>
        <w:rPr>
          <w:bCs/>
          <w:b/>
        </w:rPr>
        <w:t xml:space="preserve">Astronomer Lab Report</w:t>
      </w:r>
      <w:r>
        <w:t xml:space="preserve"> </w:t>
      </w:r>
      <w:r>
        <w:t xml:space="preserve">successfully quantified the state of the night sky in Malaysia Kuala Lumpur. The findings confirm that while the city center suffers from extreme light pollution, peripheral areas offer moderate conditions suitable for amateur astronomy. However, there is an urgent need for policy changes to preserve darker skies in Malaysia Kuala Lumpur as urban development continues.</w:t>
      </w:r>
    </w:p>
    <w:p>
      <w:pPr>
        <w:pStyle w:val="BodyText"/>
      </w:pPr>
      <w:r>
        <w:t xml:space="preserve">Future studies should focus on long-term trends to see if the shift toward LED lighting further degrades visibility. It is the hope of this team that this</w:t>
      </w:r>
      <w:r>
        <w:t xml:space="preserve"> </w:t>
      </w:r>
      <w:r>
        <w:rPr>
          <w:bCs/>
          <w:b/>
        </w:rPr>
        <w:t xml:space="preserve">Astronomer Lab Report</w:t>
      </w:r>
      <w:r>
        <w:t xml:space="preserve"> </w:t>
      </w:r>
      <w:r>
        <w:t xml:space="preserve">serves as a foundational document for preserving our view of the universe in one of Southeast Asia's most dynamic cities, Malaysia Kuala Lumpur.</w:t>
      </w:r>
    </w:p>
    <w:bookmarkEnd w:id="31"/>
    <w:bookmarkStart w:id="32" w:name="X4017e6ec31b221e496cd34ded4f746e2b4ae635"/>
    <w:p>
      <w:pPr>
        <w:pStyle w:val="Heading2"/>
      </w:pPr>
      <w:r>
        <w:t xml:space="preserve">Astronomer Lab Report: References and Appendices</w:t>
      </w:r>
    </w:p>
    <w:p>
      <w:pPr>
        <w:pStyle w:val="FirstParagraph"/>
      </w:pPr>
      <w:r>
        <w:rPr>
          <w:bCs/>
          <w:b/>
        </w:rPr>
        <w:t xml:space="preserve">Astronomer Lab Report:</w:t>
      </w:r>
      <w:r>
        <w:t xml:space="preserve"> </w:t>
      </w:r>
      <w:r>
        <w:t xml:space="preserve">All raw data logs and image files are stored in the institute’s digital archive under project code KL-ASTRO-2023. The methodology adhered to the International Dark-Sky Association guidelines.</w:t>
      </w:r>
    </w:p>
    <w:p>
      <w:pPr>
        <w:pStyle w:val="BodyText"/>
      </w:pPr>
      <w:r>
        <w:rPr>
          <w:iCs/>
          <w:i/>
        </w:rPr>
        <w:t xml:space="preserve">Note: This document is a fictional representation for educational purposes regarding the structure of an Astronomer Lab Report focused on Malaysia Kuala Lumpur.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Kuala Lumpur Observational Analysis</dc:title>
  <dc:creator/>
  <dc:language>en</dc:language>
  <cp:keywords/>
  <dcterms:created xsi:type="dcterms:W3CDTF">2026-07-29T12:29:30Z</dcterms:created>
  <dcterms:modified xsi:type="dcterms:W3CDTF">2026-07-29T12:29:30Z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