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6" w:name="X96b50a11e0f7da4ae7b21d060c87a5bede5f858"/>
    <w:p>
      <w:pPr>
        <w:pStyle w:val="Heading1"/>
      </w:pPr>
      <w:r>
        <w:t xml:space="preserve">Laboratory Report: Astronomer in Netherlands Amsterdam</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Research Analyst</w:t>
      </w:r>
      <w:r>
        <w:br/>
      </w:r>
      <w:r>
        <w:rPr>
          <w:bCs/>
          <w:b/>
        </w:rPr>
        <w:t xml:space="preserve">Jurisdiction/Location Focus:</w:t>
      </w:r>
    </w:p>
    <w:p>
      <w:pPr>
        <w:pStyle w:val="BodyText"/>
      </w:pPr>
      <w:r>
        <w:t xml:space="preserve">Netherlands Amsterdam</w:t>
      </w:r>
    </w:p>
    <w:bookmarkStart w:id="20" w:name="abstract"/>
    <w:p>
      <w:pPr>
        <w:pStyle w:val="Heading2"/>
      </w:pPr>
      <w:r>
        <w:t xml:space="preserve">Abstract</w:t>
      </w:r>
    </w:p>
    <w:p>
      <w:pPr>
        <w:pStyle w:val="FirstParagraph"/>
      </w:pPr>
      <w:r>
        <w:t xml:space="preserve">This Laboratory Report provides a comprehensive analysis of the role, operational environment, and scientific contributions of the Astronomer within the specific geographic and academic context of Netherlands Amsterdam. While traditional astronomical observation often requires remote locations due to light pollution and atmospheric interference, modern astronomy in urban centers like Amsterdam relies heavily on data processing, theoretical modeling, computational astrophysics,</w:t>
      </w:r>
    </w:p>
    <w:p>
      <w:pPr>
        <w:pStyle w:val="BodyText"/>
      </w:pPr>
      <w:r>
        <w:t xml:space="preserve">and international collaboration. This report details how an Astronomer operating in this region contributes to global scientific understanding despite the challenges posed by urban density. It outlines the methodologies employed at leading institutions such as Leiden Observatory (with its strong Amsterdam connections) and the Anton Pannekoek Institute for Astronomy, focusing on data acquisition from space telescopes and ground-based facilities worldwide.</w:t>
      </w:r>
    </w:p>
    <w:bookmarkEnd w:id="20"/>
    <w:bookmarkStart w:id="21" w:name="introduction"/>
    <w:p>
      <w:pPr>
        <w:pStyle w:val="Heading2"/>
      </w:pPr>
      <w:r>
        <w:t xml:space="preserve">1. Introduction</w:t>
      </w:r>
    </w:p>
    <w:p>
      <w:pPr>
        <w:pStyle w:val="FirstParagraph"/>
      </w:pPr>
      <w:r>
        <w:t xml:space="preserve">The field of astronomy has evolved significantly in the 21st century, transitioning from purely observational disciplines to data-intensive sciences. For an Astronomer stationed or working in Netherlands Amsterdam, the primary challenge is not merely locating a telescope but managing vast datasets generated by global observatories. Amsterdam serves as a critical hub for European astronomical research, hosting several world-class institutes that drive innovation in astrophysics, planetary science, and cosmology.</w:t>
      </w:r>
    </w:p>
    <w:p>
      <w:pPr>
        <w:pStyle w:val="BodyText"/>
      </w:pPr>
      <w:r>
        <w:t xml:space="preserve">This report aims to document the specific workflow of an Astronomer operating under the auspices of Dutch scientific institutions within Amsterdam. It explores how these professionals utilize high-performance computing clusters, collaborate with international partners (including ESA and ESO), and contribute to major discoveries regarding exoplanets, stellar evolution, and dark matter.</w:t>
      </w:r>
    </w:p>
    <w:bookmarkEnd w:id="21"/>
    <w:bookmarkStart w:id="22" w:name="objectives"/>
    <w:p>
      <w:pPr>
        <w:pStyle w:val="Heading2"/>
      </w:pPr>
      <w:r>
        <w:t xml:space="preserve">2. Objectives</w:t>
      </w:r>
    </w:p>
    <w:p>
      <w:pPr>
        <w:pStyle w:val="FirstParagraph"/>
      </w:pPr>
      <w:r>
        <w:t xml:space="preserve">The primary objectives of this Laboratory Report are as follows:</w:t>
      </w:r>
    </w:p>
    <w:p>
      <w:pPr>
        <w:numPr>
          <w:ilvl w:val="0"/>
          <w:numId w:val="1001"/>
        </w:numPr>
        <w:pStyle w:val="Compact"/>
      </w:pPr>
      <w:r>
        <w:t xml:space="preserve">To define the scope of an Astronomer's responsibilities in a major European urban center like Netherlands Amsterdam.</w:t>
      </w:r>
    </w:p>
    <w:p>
      <w:pPr>
        <w:numPr>
          <w:ilvl w:val="0"/>
          <w:numId w:val="1001"/>
        </w:numPr>
        <w:pStyle w:val="Compact"/>
      </w:pPr>
      <w:r>
        <w:t xml:space="preserve">To analyze the infrastructural advantages provided by Dutch academic institutions for astronomical research.</w:t>
      </w:r>
    </w:p>
    <w:p>
      <w:pPr>
        <w:numPr>
          <w:ilvl w:val="0"/>
          <w:numId w:val="1001"/>
        </w:numPr>
        <w:pStyle w:val="Compact"/>
      </w:pPr>
      <w:r>
        <w:t xml:space="preserve">To evaluate the impact of remote sensing and data reduction techniques on local astronomical output.</w:t>
      </w:r>
    </w:p>
    <w:p>
      <w:pPr>
        <w:numPr>
          <w:ilvl w:val="0"/>
          <w:numId w:val="1001"/>
        </w:numPr>
        <w:pStyle w:val="Compact"/>
      </w:pPr>
      <w:r>
        <w:t xml:space="preserve">To highlight specific case studies where Amsterdam-based Astronomers have contributed to global knowledge.</w:t>
      </w:r>
    </w:p>
    <w:bookmarkEnd w:id="22"/>
    <w:bookmarkStart w:id="23" w:name="methodology"/>
    <w:p>
      <w:pPr>
        <w:pStyle w:val="Heading2"/>
      </w:pPr>
      <w:r>
        <w:t xml:space="preserve">3. Methodology</w:t>
      </w:r>
    </w:p>
    <w:p>
      <w:pPr>
        <w:pStyle w:val="FirstParagraph"/>
      </w:pPr>
      <w:r>
        <w:t xml:space="preserve">The analysis presented in this report is based on a review of operational protocols at the Anton Pannekoek Institute for Astronomy and the Kapteyn Astronomical Institute, both associated with the University of Groningen but maintaining strong collaborative ties and research staff presence in Amsterdam. The methodology includes:</w:t>
      </w:r>
    </w:p>
    <w:p>
      <w:pPr>
        <w:numPr>
          <w:ilvl w:val="0"/>
          <w:numId w:val="1002"/>
        </w:numPr>
        <w:pStyle w:val="Compact"/>
      </w:pPr>
      <w:r>
        <w:rPr>
          <w:bCs/>
          <w:b/>
        </w:rPr>
        <w:t xml:space="preserve">Data Review:</w:t>
      </w:r>
      <w:r>
        <w:t xml:space="preserve"> </w:t>
      </w:r>
      <w:r>
        <w:t xml:space="preserve">Examination of published papers authored by researchers based in Amsterdam to understand current research trends.</w:t>
      </w:r>
    </w:p>
    <w:p>
      <w:pPr>
        <w:numPr>
          <w:ilvl w:val="0"/>
          <w:numId w:val="1002"/>
        </w:numPr>
        <w:pStyle w:val="Compact"/>
      </w:pPr>
      <w:r>
        <w:rPr>
          <w:bCs/>
          <w:b/>
        </w:rPr>
        <w:t xml:space="preserve">Institutional Analysis:</w:t>
      </w:r>
      <w:r>
        <w:t xml:space="preserve"> </w:t>
      </w:r>
      <w:r>
        <w:t xml:space="preserve">Assessment of computational resources and collaboration networks available to Astronomers in Netherlands Amsterdam.</w:t>
      </w:r>
    </w:p>
    <w:p>
      <w:pPr>
        <w:numPr>
          <w:ilvl w:val="0"/>
          <w:numId w:val="1002"/>
        </w:numPr>
        <w:pStyle w:val="Compact"/>
      </w:pPr>
      <w:r>
        <w:rPr>
          <w:bCs/>
          <w:b/>
        </w:rPr>
        <w:t xml:space="preserve">Semi-structured Interviews:</w:t>
      </w:r>
      <w:r>
        <w:t xml:space="preserve"> </w:t>
      </w:r>
      <w:r>
        <w:t xml:space="preserve">Synthesis of publicly available interviews and conference proceedings involving Dutch astronomers to understand daily operational challenges.</w:t>
      </w:r>
    </w:p>
    <w:bookmarkEnd w:id="23"/>
    <w:bookmarkStart w:id="26" w:name="X8d20c2958c25d867ba5e0d293ab777fc3415206"/>
    <w:p>
      <w:pPr>
        <w:pStyle w:val="Heading2"/>
      </w:pPr>
      <w:r>
        <w:t xml:space="preserve">4. Operational Environment: The Urban Astronomer</w:t>
      </w:r>
    </w:p>
    <w:p>
      <w:pPr>
        <w:pStyle w:val="FirstParagraph"/>
      </w:pPr>
      <w:r>
        <w:t xml:space="preserve">A common misconception is that all astronomical work requires mountain-top observatories. However, the Astronomer in Netherlands Amsterdam operates primarily in a "data laboratory" environment. The lack of direct night-sky observation from the city center does not hinder research; rather, it shifts the focus to theoretical and computational astrophysics.</w:t>
      </w:r>
    </w:p>
    <w:bookmarkStart w:id="24" w:name="data-acquisition"/>
    <w:p>
      <w:pPr>
        <w:pStyle w:val="Heading3"/>
      </w:pPr>
      <w:r>
        <w:t xml:space="preserve">4.1 Data Acquisition</w:t>
      </w:r>
    </w:p>
    <w:p>
      <w:pPr>
        <w:pStyle w:val="FirstParagraph"/>
      </w:pPr>
      <w:r>
        <w:t xml:space="preserve">Astronomers in Amsterdam do not look through local telescopes. Instead, they receive terabytes of data from space-based missions such as the European Space Agency's (ESA) Gaia mission, which maps billions of stars in the Milky Way. They also process data from the Atacama Large Millimeter Array (ALMA) in Chile and the Very Large Telescope (VLT) in Chile. The Astronomer’s role is to clean, calibrate, and analyze this incoming data stream.</w:t>
      </w:r>
    </w:p>
    <w:bookmarkEnd w:id="24"/>
    <w:bookmarkStart w:id="25" w:name="computational-infrastructure"/>
    <w:p>
      <w:pPr>
        <w:pStyle w:val="Heading3"/>
      </w:pPr>
      <w:r>
        <w:t xml:space="preserve">4.2 Computational Infrastructure</w:t>
      </w:r>
    </w:p>
    <w:p>
      <w:pPr>
        <w:pStyle w:val="FirstParagraph"/>
      </w:pPr>
      <w:r>
        <w:t xml:space="preserve">To support this work, Netherlands Amsterdam boasts robust high-performance computing (HPC) facilities. Institutions like SURF have developed specialized cloud services for scientific research, allowing Astronomers to run complex simulations of galaxy formation or stellar dynamics without the need for local physical telescopes.</w:t>
      </w:r>
    </w:p>
    <w:bookmarkEnd w:id="25"/>
    <w:bookmarkEnd w:id="26"/>
    <w:bookmarkStart w:id="30" w:name="key-research-areas"/>
    <w:p>
      <w:pPr>
        <w:pStyle w:val="Heading2"/>
      </w:pPr>
      <w:r>
        <w:t xml:space="preserve">5. Key Research Areas</w:t>
      </w:r>
    </w:p>
    <w:p>
      <w:pPr>
        <w:pStyle w:val="FirstParagraph"/>
      </w:pPr>
      <w:r>
        <w:t xml:space="preserve">Astronomers based in Netherlands Amsterdam are particularly renowned for their contributions in several key fields:</w:t>
      </w:r>
    </w:p>
    <w:bookmarkStart w:id="27" w:name="exoplanet-detection-and-characterization"/>
    <w:p>
      <w:pPr>
        <w:pStyle w:val="Heading3"/>
      </w:pPr>
      <w:r>
        <w:t xml:space="preserve">5.1 Exoplanet Detection and Characterization</w:t>
      </w:r>
    </w:p>
    <w:p>
      <w:pPr>
        <w:pStyle w:val="FirstParagraph"/>
      </w:pPr>
      <w:r>
        <w:t xml:space="preserve">Dutch astronomers have played a pivotal role in the search for exoplanets. Using transit photometry data from missions like Kepler and TESS, Astronomers analyze light curves to determine the size, orbit, and potential habitability of planets outside our solar system. The proximity to European space agencies facilitates quick access to raw mission data.</w:t>
      </w:r>
    </w:p>
    <w:bookmarkEnd w:id="27"/>
    <w:bookmarkStart w:id="28" w:name="X9ca2b2606ceea58babda285283f855793683f43"/>
    <w:p>
      <w:pPr>
        <w:pStyle w:val="Heading3"/>
      </w:pPr>
      <w:r>
        <w:t xml:space="preserve">5.2 Stellar Evolution and Galactic Archaeology</w:t>
      </w:r>
    </w:p>
    <w:p>
      <w:pPr>
        <w:pStyle w:val="FirstParagraph"/>
      </w:pPr>
      <w:r>
        <w:t xml:space="preserve">Leveraging Gaia data, researchers in Amsterdam are reconstructing the history of the Milky Way. By analyzing the positions and velocities of stars, these Astronomers can trace back mergers of dwarf galaxies that occurred billions of years ago. This "galactic archaeology" helps us understand how our galaxy formed.</w:t>
      </w:r>
    </w:p>
    <w:bookmarkEnd w:id="28"/>
    <w:bookmarkStart w:id="29" w:name="cosmology-and-dark-energy"/>
    <w:p>
      <w:pPr>
        <w:pStyle w:val="Heading3"/>
      </w:pPr>
      <w:r>
        <w:t xml:space="preserve">5.3 Cosmology and Dark Energy</w:t>
      </w:r>
    </w:p>
    <w:p>
      <w:pPr>
        <w:pStyle w:val="FirstParagraph"/>
      </w:pPr>
      <w:r>
        <w:t xml:space="preserve">Theoretical Astrophysicists in Amsterdam contribute to understanding the large-scale structure of the universe. They use supercomputers to simulate dark matter halos and compare these simulations with observational data from cosmic microwave background experiments.</w:t>
      </w:r>
    </w:p>
    <w:bookmarkEnd w:id="29"/>
    <w:bookmarkEnd w:id="30"/>
    <w:bookmarkStart w:id="31" w:name="collaboration-and-networking"/>
    <w:p>
      <w:pPr>
        <w:pStyle w:val="Heading2"/>
      </w:pPr>
      <w:r>
        <w:t xml:space="preserve">6. Collaboration and Networking</w:t>
      </w:r>
    </w:p>
    <w:p>
      <w:pPr>
        <w:pStyle w:val="FirstParagraph"/>
      </w:pPr>
      <w:r>
        <w:t xml:space="preserve">The Astronomer in Netherlands Amsterdam benefits from a dense network of international collaboration. The city is home to the headquarters of several European research consortia. Regular seminars, workshops, and colloquia foster an environment where local Astronomers can discuss findings with peers from across Europe.</w:t>
      </w:r>
    </w:p>
    <w:p>
      <w:pPr>
        <w:pStyle w:val="BodyText"/>
      </w:pPr>
      <w:r>
        <w:t xml:space="preserve">Furthermore, the Dutch education system emphasizes strong ties between universities and polytechnics. This allows for interdisciplinary approaches where engineers in Amsterdam develop new sensor technologies that Astronomers then utilize in remote observatories.</w:t>
      </w:r>
    </w:p>
    <w:bookmarkEnd w:id="31"/>
    <w:bookmarkStart w:id="32" w:name="challenges-faced-by-the-local-astronomer"/>
    <w:p>
      <w:pPr>
        <w:pStyle w:val="Heading2"/>
      </w:pPr>
      <w:r>
        <w:t xml:space="preserve">7. Challenges Faced by the Local Astronomer</w:t>
      </w:r>
    </w:p>
    <w:p>
      <w:pPr>
        <w:pStyle w:val="FirstParagraph"/>
      </w:pPr>
      <w:r>
        <w:t xml:space="preserve">Despite its strengths, working as an Astronomer in Netherlands Amsterdam presents specific challenges:</w:t>
      </w:r>
    </w:p>
    <w:p>
      <w:pPr>
        <w:numPr>
          <w:ilvl w:val="0"/>
          <w:numId w:val="1003"/>
        </w:numPr>
        <w:pStyle w:val="Compact"/>
      </w:pPr>
      <w:r>
        <w:rPr>
          <w:bCs/>
          <w:b/>
        </w:rPr>
        <w:t xml:space="preserve">Light Pollution:</w:t>
      </w:r>
      <w:r>
        <w:t xml:space="preserve"> </w:t>
      </w:r>
      <w:r>
        <w:t xml:space="preserve">While irrelevant for data processing, it hinders public outreach events that require dark skies. Specialized equipment and remote viewing sites are required for educational activities.</w:t>
      </w:r>
    </w:p>
    <w:p>
      <w:pPr>
        <w:numPr>
          <w:ilvl w:val="0"/>
          <w:numId w:val="1003"/>
        </w:numPr>
        <w:pStyle w:val="Compact"/>
      </w:pPr>
      <w:r>
        <w:rPr>
          <w:bCs/>
          <w:b/>
        </w:rPr>
        <w:t xml:space="preserve">Competition for Time:</w:t>
      </w:r>
      <w:r>
        <w:t xml:space="preserve"> </w:t>
      </w:r>
      <w:r>
        <w:t xml:space="preserve">Access to major telescopes is limited and competitive. Astronomers must write rigorous proposals to secure observation time, which is a significant portion of their workload.</w:t>
      </w:r>
    </w:p>
    <w:bookmarkEnd w:id="32"/>
    <w:bookmarkStart w:id="33" w:name="conclusion"/>
    <w:p>
      <w:pPr>
        <w:pStyle w:val="Heading2"/>
      </w:pPr>
      <w:r>
        <w:t xml:space="preserve">8. Conclusion</w:t>
      </w:r>
    </w:p>
    <w:p>
      <w:pPr>
        <w:pStyle w:val="FirstParagraph"/>
      </w:pPr>
      <w:r>
        <w:t xml:space="preserve">The role of the Astronomer in Netherlands Amsterdam is distinct from traditional observatory-based astronomy but equally vital to the global scientific community. By leveraging advanced computational resources, international data partnerships, and theoretical frameworks, Astronomers in this region contribute significantly to our understanding of the universe.</w:t>
      </w:r>
    </w:p>
    <w:p>
      <w:pPr>
        <w:pStyle w:val="BodyText"/>
      </w:pPr>
      <w:r>
        <w:t xml:space="preserve">This Laboratory Report confirms that geographic location within a major urban center does not diminish scientific capability. Instead, it transforms the Astronomer into a data scientist and theorist who plays a central role in interpreting cosmic phenomena through digital lenses. The continued investment in Amsterdam’s astronomical infrastructure ensures its position as a leading node in global astronomy.</w:t>
      </w:r>
    </w:p>
    <w:bookmarkEnd w:id="33"/>
    <w:bookmarkStart w:id="34" w:name="recommendations"/>
    <w:p>
      <w:pPr>
        <w:pStyle w:val="Heading2"/>
      </w:pPr>
      <w:r>
        <w:t xml:space="preserve">9. Recommendations</w:t>
      </w:r>
    </w:p>
    <w:p>
      <w:pPr>
        <w:numPr>
          <w:ilvl w:val="0"/>
          <w:numId w:val="1004"/>
        </w:numPr>
        <w:pStyle w:val="Compact"/>
      </w:pPr>
      <w:r>
        <w:t xml:space="preserve">Continue funding for high-performance computing resources dedicated to astronomical data processing.</w:t>
      </w:r>
    </w:p>
    <w:p>
      <w:pPr>
        <w:numPr>
          <w:ilvl w:val="0"/>
          <w:numId w:val="1004"/>
        </w:numPr>
        <w:pStyle w:val="Compact"/>
      </w:pPr>
      <w:r>
        <w:t xml:space="preserve">Expand public outreach programs that utilize virtual reality to simulate observations from remote locations, overcoming the light pollution challenges of Netherlands Amsterdam.</w:t>
      </w:r>
    </w:p>
    <w:bookmarkEnd w:id="34"/>
    <w:bookmarkStart w:id="35" w:name="references"/>
    <w:p>
      <w:pPr>
        <w:pStyle w:val="Heading2"/>
      </w:pPr>
      <w:r>
        <w:t xml:space="preserve">10. References</w:t>
      </w:r>
    </w:p>
    <w:p>
      <w:pPr>
        <w:numPr>
          <w:ilvl w:val="0"/>
          <w:numId w:val="1005"/>
        </w:numPr>
        <w:pStyle w:val="Compact"/>
      </w:pPr>
      <w:r>
        <w:t xml:space="preserve">Anton Pannekoek Institute for Astronomy Annual Report (2023).</w:t>
      </w:r>
      <w:r>
        <w:br/>
      </w:r>
      <w:r>
        <w:t xml:space="preserve">2. European Space Agency (ESA) Gaia Mission Data Releases.</w:t>
      </w:r>
      <w:r>
        <w:br/>
      </w:r>
      <w:r>
        <w:t xml:space="preserve">3. University of Amsterdam Department of Astrophysics Publications Index.</w:t>
      </w:r>
      <w:r>
        <w:br/>
      </w:r>
      <w:r>
        <w:t xml:space="preserve">4. SURF Cooperative: Research Computing Infrastructure Guidelines.</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Astronomer in Netherlands Amsterdam</dc:title>
  <dc:creator/>
  <dc:language>en</dc:language>
  <cp:keywords/>
  <dcterms:created xsi:type="dcterms:W3CDTF">2026-07-29T16:54:24Z</dcterms:created>
  <dcterms:modified xsi:type="dcterms:W3CDTF">2026-07-29T16:54:24Z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