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Astronomical</w:t>
      </w:r>
      <w:r>
        <w:t xml:space="preserve"> </w:t>
      </w:r>
      <w:r>
        <w:t xml:space="preserve">Observation</w:t>
      </w:r>
      <w:r>
        <w:t xml:space="preserve"> </w:t>
      </w:r>
      <w:r>
        <w:t xml:space="preserve">Protocols</w:t>
      </w:r>
      <w:r>
        <w:t xml:space="preserve"> </w:t>
      </w:r>
      <w:r>
        <w:t xml:space="preserve">in</w:t>
      </w:r>
      <w:r>
        <w:t xml:space="preserve"> </w:t>
      </w:r>
      <w:r>
        <w:t xml:space="preserve">Peru</w:t>
      </w:r>
      <w:r>
        <w:t xml:space="preserve"> </w:t>
      </w:r>
      <w:r>
        <w:t xml:space="preserve">Lima</w:t>
      </w:r>
    </w:p>
    <w:bookmarkStart w:id="20" w:name="Xe89d16926c5de3ccec6f9556bcfd04cc43b5e27"/>
    <w:p>
      <w:pPr>
        <w:pStyle w:val="Heading3"/>
      </w:pPr>
      <w:r>
        <w:rPr>
          <w:bCs/>
          <w:b/>
        </w:rPr>
        <w:t xml:space="preserve">Title:</w:t>
      </w:r>
      <w:r>
        <w:t xml:space="preserve"> </w:t>
      </w:r>
      <w:r>
        <w:t xml:space="preserve">Comparative Analysis of Atmospheric Turbulence and Light Pollution Impact on Ground-Based Astronomical Observations in Peru Lima</w:t>
      </w:r>
    </w:p>
    <w:p>
      <w:pPr>
        <w:pStyle w:val="FirstParagraph"/>
      </w:pPr>
      <w:r>
        <w:rPr>
          <w:bCs/>
          <w:b/>
        </w:rPr>
        <w:t xml:space="preserve">Date:</w:t>
      </w:r>
      <w:r>
        <w:t xml:space="preserve"> </w:t>
      </w:r>
      <w:r>
        <w:t xml:space="preserve">October 24, 2023</w:t>
      </w:r>
    </w:p>
    <w:p>
      <w:pPr>
        <w:pStyle w:val="BodyText"/>
      </w:pPr>
      <w:r>
        <w:rPr>
          <w:bCs/>
          <w:b/>
        </w:rPr>
        <w:t xml:space="preserve">Principal Investigator:</w:t>
      </w:r>
      <w:r>
        <w:t xml:space="preserve"> </w:t>
      </w:r>
      <w:r>
        <w:t xml:space="preserve">Dr. Elena Quispe, Senior Research Fellow</w:t>
      </w:r>
    </w:p>
    <w:p>
      <w:pPr>
        <w:pStyle w:val="BodyText"/>
      </w:pPr>
      <w:r>
        <w:rPr>
          <w:bCs/>
          <w:b/>
        </w:rPr>
        <w:t xml:space="preserve">Institution:&gt;</w:t>
      </w:r>
    </w:p>
    <w:bookmarkEnd w:id="20"/>
    <w:bookmarkStart w:id="28" w:name="X1bd3dfa6d0cc990cb51dd60ebe7f77423f3aa2a"/>
    <w:p>
      <w:pPr>
        <w:pStyle w:val="Heading1"/>
      </w:pPr>
      <w:r>
        <w:t xml:space="preserve">Astronomer Lab Report: Urban Observatory Viability in Peru Lima</w:t>
      </w:r>
    </w:p>
    <w:bookmarkStart w:id="21" w:name="abstract"/>
    <w:p>
      <w:pPr>
        <w:pStyle w:val="Heading2"/>
      </w:pPr>
      <w:r>
        <w:t xml:space="preserve">1. Abstract</w:t>
      </w:r>
    </w:p>
    <w:p>
      <w:pPr>
        <w:pStyle w:val="FirstParagraph"/>
      </w:pPr>
      <w:r>
        <w:t xml:space="preserve">This report details the findings of a comprehensive observational study conducted to assess the viability of high-precision astronomical observation within the urban limits of Peru Lima. While historically, astronomers have sought remote, high-altitude locations for optimal viewing conditions, this lab report investigates the unique atmospheric and environmental factors present in Peru Lima during twilight hours. The primary objective was to determine if specific astronomical phenomena could be accurately cataloged despite significant light pollution and coastal humidity. The data collected indicates that while traditional deep-space observation is severely compromised by the urban environment of Peru Lima, near-solar system observations remain feasible under strict temporal constraints.</w:t>
      </w:r>
    </w:p>
    <w:bookmarkEnd w:id="21"/>
    <w:bookmarkStart w:id="22" w:name="introduction"/>
    <w:p>
      <w:pPr>
        <w:pStyle w:val="Heading2"/>
      </w:pPr>
      <w:r>
        <w:t xml:space="preserve">2. Introduction</w:t>
      </w:r>
    </w:p>
    <w:p>
      <w:pPr>
        <w:pStyle w:val="FirstParagraph"/>
      </w:pPr>
      <w:r>
        <w:t xml:space="preserve">The role of the modern Astronomer extends beyond theoretical modeling to include rigorous ground-based data validation. In recent years, there has been a growing interest in utilizing urban observatories for public outreach and specific planetary science applications. Peru Lima presents a unique case study due to its geographical position on the western coast of South America, facing the Pacific Ocean, and its status as one of the largest metropolitan areas in Latin America.</w:t>
      </w:r>
    </w:p>
    <w:p>
      <w:pPr>
        <w:pStyle w:val="BodyText"/>
      </w:pPr>
      <w:r>
        <w:t xml:space="preserve">The primary challenge for any Astronomer operating in this region is the interplay between coastal inversion layers and artificial lighting. Most astronomical sites worldwide are located in high desert environments or mountain peaks to minimize atmospheric interference. However, Peru Lima offers a distinct microclimate characterized by persistent stratus clouds (the "garúa") during winter months and clear skies during summer nights, albeit with significant thermal turbulence generated by the urban heat island effect.</w:t>
      </w:r>
    </w:p>
    <w:p>
      <w:pPr>
        <w:pStyle w:val="BodyText"/>
      </w:pPr>
      <w:r>
        <w:t xml:space="preserve">This lab report aims to quantify these variables. By comparing spectral data from a standard photometric sequence taken in Peru Lima against reference data from an international partner observatory in Chile, we seek to establish correction algorithms that allow an Astronomer to derive scientifically valid conclusions even when situated within the dense urban fabric of Peru Lima.</w:t>
      </w:r>
    </w:p>
    <w:bookmarkEnd w:id="22"/>
    <w:bookmarkStart w:id="23" w:name="methodology"/>
    <w:p>
      <w:pPr>
        <w:pStyle w:val="Heading2"/>
      </w:pPr>
      <w:r>
        <w:t xml:space="preserve">3. Methodology</w:t>
      </w:r>
    </w:p>
    <w:p>
      <w:pPr>
        <w:pStyle w:val="FirstParagraph"/>
      </w:pPr>
      <w:r>
        <w:rPr>
          <w:bCs/>
          <w:b/>
        </w:rPr>
        <w:t xml:space="preserve">3.1 Equipment Setup:</w:t>
      </w:r>
    </w:p>
    <w:p>
      <w:pPr>
        <w:pStyle w:val="BodyText"/>
      </w:pPr>
      <w:r>
        <w:t xml:space="preserve">The observational campaign utilized a 0.5-meter Ritchey-Chrétien telescope equipped with a cooled CCD camera and a multi-band filter wheel (UBVRI). The setup was deployed on the rooftop of the Institute building in central Peru Lima, located at latitude -12.0464° S and longitude -77.0428° W.</w:t>
      </w:r>
    </w:p>
    <w:p>
      <w:pPr>
        <w:pStyle w:val="BodyText"/>
      </w:pPr>
      <w:r>
        <w:rPr>
          <w:bCs/>
          <w:b/>
        </w:rPr>
        <w:t xml:space="preserve">3.2 Environmental Monitoring:</w:t>
      </w:r>
    </w:p>
    <w:p>
      <w:pPr>
        <w:pStyle w:val="BodyText"/>
      </w:pPr>
      <w:r>
        <w:t xml:space="preserve">To account for local atmospheric conditions, we integrated a set of environmental sensors directly into the lab stationry in Peru Lima. These sensors monitored:</w:t>
      </w:r>
    </w:p>
    <w:p>
      <w:pPr>
        <w:numPr>
          <w:ilvl w:val="0"/>
          <w:numId w:val="1001"/>
        </w:numPr>
        <w:pStyle w:val="Compact"/>
      </w:pPr>
      <w:r>
        <w:t xml:space="preserve">Air temperature (°C)</w:t>
      </w:r>
    </w:p>
    <w:p>
      <w:pPr>
        <w:numPr>
          <w:ilvl w:val="0"/>
          <w:numId w:val="1001"/>
        </w:numPr>
        <w:pStyle w:val="Compact"/>
      </w:pPr>
      <w:r>
        <w:t xml:space="preserve">Relative humidity (%)</w:t>
      </w:r>
    </w:p>
    <w:p>
      <w:pPr>
        <w:numPr>
          <w:ilvl w:val="0"/>
          <w:numId w:val="1001"/>
        </w:numPr>
        <w:pStyle w:val="Compact"/>
      </w:pPr>
      <w:r>
        <w:t xml:space="preserve">Aerosol optical depth</w:t>
      </w:r>
    </w:p>
    <w:p>
      <w:pPr>
        <w:pStyle w:val="FirstParagraph"/>
      </w:pPr>
      <w:r>
        <w:br/>
      </w:r>
      <w:r>
        <w:t xml:space="preserve">The Astronomer followed a strict protocol to minimize local light pollution interference. Observations were limited to the zenith angle range of 0° to 45° and restricted to moonless nights between 22:00 and 04:00 local time. Standard stars from the Landolt catalog were observed hourly for photometric calibration.</w:t>
      </w:r>
    </w:p>
    <w:bookmarkEnd w:id="23"/>
    <w:bookmarkStart w:id="24" w:name="results"/>
    <w:p>
      <w:pPr>
        <w:pStyle w:val="Heading2"/>
      </w:pPr>
      <w:r>
        <w:t xml:space="preserve">4. Results</w:t>
      </w:r>
    </w:p>
    <w:p>
      <w:pPr>
        <w:pStyle w:val="FirstParagraph"/>
      </w:pPr>
      <w:r>
        <w:rPr>
          <w:bCs/>
          <w:b/>
        </w:rPr>
        <w:t xml:space="preserve">4.1 Sky Brightness Measurements:</w:t>
      </w:r>
    </w:p>
    <w:p>
      <w:pPr>
        <w:pStyle w:val="BodyText"/>
      </w:pPr>
      <w:r>
        <w:br/>
      </w:r>
      <w:r>
        <w:t xml:space="preserve">The integrated sky brightness in Peru Lima was measured at approximately 19.5 magnitudes per square arcsecond in the V-band during summer months. This is significantly higher than the dark sky standard of 21.8 mag/arcsec², indicating severe light pollution typical of large metropolitan areas. For an Astronomer attempting to detect faint galaxies, this background noise reduces contrast ratios by approximately 40% compared to high-altitude desert observatories.</w:t>
      </w:r>
    </w:p>
    <w:p>
      <w:pPr>
        <w:pStyle w:val="BodyText"/>
      </w:pPr>
      <w:r>
        <w:rPr>
          <w:bCs/>
          <w:b/>
        </w:rPr>
        <w:t xml:space="preserve">4.2 Seeing Conditions (Atmospheric Turbulence):</w:t>
      </w:r>
    </w:p>
    <w:p>
      <w:pPr>
        <w:pStyle w:val="BodyText"/>
      </w:pPr>
      <w:r>
        <w:br/>
      </w:r>
      <w:r>
        <w:t xml:space="preserve">The "seeing" parameter, which describes the blurring effect of atmospheric turbulence, averaged 2.8 arcseconds in Peru Lima during the study period. While this is adequate for planetary observation (such as Jupiter and Saturn), it limits the resolution required for resolving close binary stars or fine structures in distant nebulae. The thermal exchange between the warm urban air of Peru Lima and the cooler coastal breeze created persistent layers of turbulence, causing image shimmering that required adaptive optics processing to mitigate.</w:t>
      </w:r>
    </w:p>
    <w:p>
      <w:pPr>
        <w:pStyle w:val="BodyText"/>
      </w:pPr>
      <w:r>
        <w:rPr>
          <w:bCs/>
          <w:b/>
        </w:rPr>
        <w:t xml:space="preserve">4.3 Photometric Accuracy:</w:t>
      </w:r>
    </w:p>
    <w:p>
      <w:pPr>
        <w:pStyle w:val="BodyText"/>
      </w:pPr>
      <w:r>
        <w:br/>
      </w:r>
      <w:r>
        <w:t xml:space="preserve">The standard deviation in magnitude measurements for standard stars was found to be ±0.05 magnitudes after calibration. This level of accuracy is sufficient for variable star monitoring and asteroid light curve analysis, suggesting that the Astronomer can still contribute valuable data to global databases despite the challenging location.</w:t>
      </w:r>
    </w:p>
    <w:bookmarkEnd w:id="24"/>
    <w:bookmarkStart w:id="25" w:name="discussion"/>
    <w:p>
      <w:pPr>
        <w:pStyle w:val="Heading2"/>
      </w:pPr>
      <w:r>
        <w:t xml:space="preserve">5. Discussion</w:t>
      </w:r>
    </w:p>
    <w:p>
      <w:pPr>
        <w:pStyle w:val="FirstParagraph"/>
      </w:pPr>
      <w:r>
        <w:t xml:space="preserve">The data presented in this lab report highlights a critical dichotomy in modern astronomy: the trade-off between accessibility and clarity. Operating an observatory in Peru Lima offers logistical advantages, including easier maintenance access, higher power availability, and closer proximity to technical support teams compared to remote sites like the Atacama Desert.</w:t>
      </w:r>
    </w:p>
    <w:p>
      <w:pPr>
        <w:pStyle w:val="BodyText"/>
      </w:pPr>
      <w:r>
        <w:t xml:space="preserve">However, for any Astronomer dedicated to deep-field cosmology or low-surface-brightness object detection, Peru Lima remains suboptimal. The light pollution from the sprawling urban grid acts as a luminous ceiling that obscures the faintest reaches of the universe. Furthermore, the coastal humidity accelerates mirror degradation and requires more frequent cleaning cycles, increasing operational costs.</w:t>
      </w:r>
    </w:p>
    <w:p>
      <w:pPr>
        <w:pStyle w:val="BodyText"/>
      </w:pPr>
      <w:r>
        <w:t xml:space="preserve">Interestingly, the study found that Peru Lima excels in monitoring transient events within our own solar system. The proximity to equatorial coordinates allows for unique viewing angles of trans-Earth objects that are difficult to observe from northern hemisphere sites. Therefore, an Astronomer focusing on near-earth asteroid tracking or cometary activity can find significant scientific utility in the Peru Lima location.</w:t>
      </w:r>
    </w:p>
    <w:bookmarkEnd w:id="25"/>
    <w:bookmarkStart w:id="26" w:name="conclusion"/>
    <w:p>
      <w:pPr>
        <w:pStyle w:val="Heading2"/>
      </w:pPr>
      <w:r>
        <w:t xml:space="preserve">6. Conclusion</w:t>
      </w:r>
    </w:p>
    <w:p>
      <w:pPr>
        <w:pStyle w:val="FirstParagraph"/>
      </w:pPr>
      <w:r>
        <w:t xml:space="preserve">In conclusion, while the environment of Peru Lima presents substantial challenges for high-resolution astrophysics due to light pollution and atmospheric turbulence, it is not devoid of astronomical value. This lab report demonstrates that with proper calibration and instrument selection, an Astronomer can successfully conduct observational campaigns in this urban setting. The key lies in tailoring research questions to the strengths of the location—specifically planetary science and variable star photometry—rather than attempting deep-space survey work.</w:t>
      </w:r>
    </w:p>
    <w:p>
      <w:pPr>
        <w:pStyle w:val="BodyText"/>
      </w:pPr>
      <w:r>
        <w:t xml:space="preserve">Future recommendations include the installation of active light shielding systems around telescope enclosures and further study into real-time adaptive optics algorithms specifically tuned for coastal urban atmospheres. By refining these techniques, we can enhance the capabilities of every Astronomer operating in complex environments like Peru Lima, ensuring that scientific discovery remains possible even amidst the glow of modern civilization.</w:t>
      </w:r>
    </w:p>
    <w:bookmarkEnd w:id="26"/>
    <w:bookmarkStart w:id="27" w:name="references"/>
    <w:p>
      <w:pPr>
        <w:pStyle w:val="Heading2"/>
      </w:pPr>
      <w:r>
        <w:t xml:space="preserve">7. References</w:t>
      </w:r>
    </w:p>
    <w:p>
      <w:pPr>
        <w:pStyle w:val="FirstParagraph"/>
      </w:pPr>
      <w:r>
        <w:t xml:space="preserve">[1] Smith, J. &amp; Rodriguez, A., "Urban Light Pollution Metrics in South American Metropolises," Journal of Applied Optics, 2022.</w:t>
      </w:r>
    </w:p>
    <w:p>
      <w:pPr>
        <w:pStyle w:val="BodyText"/>
      </w:pPr>
      <w:r>
        <w:t xml:space="preserve">[2] International Astronomical Union Commission 50: "The Impact of Urbanization on Ground-Based Astronomy," Proceedings of the IAU Symposium No. 348, 2019.</w:t>
      </w:r>
    </w:p>
    <w:p>
      <w:pPr>
        <w:pStyle w:val="BodyText"/>
      </w:pPr>
      <w:r>
        <w:t xml:space="preserve">[3] Local Meteorological Data Archive, Instituto Geofísico del Perú Lima, Annual Report 2021-2023.</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Astronomical Observation Protocols in Peru Lima</dc:title>
  <dc:creator/>
  <dc:language>en</dc:language>
  <cp:keywords/>
  <dcterms:created xsi:type="dcterms:W3CDTF">2026-07-29T23:09:58Z</dcterms:created>
  <dcterms:modified xsi:type="dcterms:W3CDTF">2026-07-29T23:09:58Z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