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Astronomical</w:t>
      </w:r>
      <w:r>
        <w:t xml:space="preserve"> </w:t>
      </w:r>
      <w:r>
        <w:t xml:space="preserve">Observations</w:t>
      </w:r>
      <w:r>
        <w:t xml:space="preserve"> </w:t>
      </w:r>
      <w:r>
        <w:t xml:space="preserve">and</w:t>
      </w:r>
      <w:r>
        <w:t xml:space="preserve"> </w:t>
      </w:r>
      <w:r>
        <w:t xml:space="preserve">Data</w:t>
      </w:r>
      <w:r>
        <w:t xml:space="preserve"> </w:t>
      </w:r>
      <w:r>
        <w:t xml:space="preserve">Analysis</w:t>
      </w:r>
      <w:r>
        <w:t xml:space="preserve"> </w:t>
      </w:r>
      <w:r>
        <w:t xml:space="preserve">in</w:t>
      </w:r>
      <w:r>
        <w:t xml:space="preserve"> </w:t>
      </w:r>
      <w:r>
        <w:t xml:space="preserve">Qatar,</w:t>
      </w:r>
      <w:r>
        <w:t xml:space="preserve"> </w:t>
      </w:r>
      <w:r>
        <w:t xml:space="preserve">Doha</w:t>
      </w:r>
    </w:p>
    <w:bookmarkStart w:id="33" w:name="X6ed8a22c4fb7b133fba76e2101f596f6e5eadc6"/>
    <w:p>
      <w:pPr>
        <w:pStyle w:val="Heading1"/>
      </w:pPr>
      <w:r>
        <w:t xml:space="preserve">Astronomical Observation and Environmental Data Analysis Lab Report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Physics and Astronomy, Qatar University</w:t>
      </w:r>
      <w:r>
        <w:br/>
      </w:r>
      <w:r>
        <w:rPr>
          <w:bCs/>
          <w:b/>
        </w:rPr>
        <w:t xml:space="preserve">Location:</w:t>
      </w:r>
      <w:r>
        <w:t xml:space="preserve"> </w:t>
      </w:r>
      <w:r>
        <w:t xml:space="preserve">Doha, State of Qatar</w:t>
      </w:r>
      <w:r>
        <w:br/>
      </w:r>
      <w:r>
        <w:rPr>
          <w:bCs/>
          <w:b/>
        </w:rPr>
        <w:t xml:space="preserve">Astronomer in Charge:</w:t>
      </w:r>
      <w:r>
        <w:t xml:space="preserve"> </w:t>
      </w:r>
      <w:r>
        <w:t xml:space="preserve">Dr. Ahmed Al-Thani</w:t>
      </w:r>
    </w:p>
    <w:p>
      <w:r>
        <w:pict>
          <v:rect style="width:0;height:1.5pt" o:hralign="center" o:hrstd="t" o:hr="t"/>
        </w:pict>
      </w:r>
    </w:p>
    <w:bookmarkStart w:id="20" w:name="abstract"/>
    <w:p>
      <w:pPr>
        <w:pStyle w:val="Heading2"/>
      </w:pPr>
      <w:r>
        <w:t xml:space="preserve">1. Abstract</w:t>
      </w:r>
    </w:p>
    <w:p>
      <w:pPr>
        <w:pStyle w:val="FirstParagraph"/>
      </w:pPr>
      <w:r>
        <w:t xml:space="preserve">This Lab Report details the observational parameters and environmental data collected during a series of nocturnal astronomical surveys conducted in Doha, Qatar. The primary objective was to assess the feasibility of long-term ground-based optical astronomy in this specific geographic region, considering local light pollution levels, atmospheric transparency, and humidity. As an aspiring Astronomer based in Doha, understanding the unique meteorological conditions of Qatar is paramount for optimizing telescope performance and data quality. The findings indicate that while Doha presents challenges regarding urban skyglow, the low frequency of precipitation and stable high-pressure systems during winter months offer significant advantages for specific wavelength observations.</w:t>
      </w:r>
    </w:p>
    <w:bookmarkEnd w:id="20"/>
    <w:bookmarkStart w:id="21" w:name="introduction"/>
    <w:p>
      <w:pPr>
        <w:pStyle w:val="Heading2"/>
      </w:pPr>
      <w:r>
        <w:t xml:space="preserve">2. Introduction</w:t>
      </w:r>
    </w:p>
    <w:p>
      <w:pPr>
        <w:pStyle w:val="FirstParagraph"/>
      </w:pPr>
      <w:r>
        <w:t xml:space="preserve">Astronomy relies heavily on the clarity of the night sky. For an Astronomer working in Doha, Qatar, the geographical location offers a vantage point in Northern Asia with direct access to both northern and southern celestial hemispheres depending on declination limits. However, rapid urbanization has introduced variables that must be quantified through rigorous laboratory-style observation protocols.</w:t>
      </w:r>
    </w:p>
    <w:p>
      <w:pPr>
        <w:pStyle w:val="BodyText"/>
      </w:pPr>
      <w:r>
        <w:t xml:space="preserve">The purpose of this study is twofold: first, to establish a baseline for the Local Dark Sky quality in selected outskirts of Doha; and second, to evaluate the impact of local atmospheric conditions on photometric precision. This report serves as a critical reference for future astronomical projects within Qatar, ensuring that scientific instrumentation is calibrated correctly for the specific environmental factors present in Doha.</w:t>
      </w:r>
    </w:p>
    <w:bookmarkEnd w:id="21"/>
    <w:bookmarkStart w:id="24" w:name="methodology"/>
    <w:p>
      <w:pPr>
        <w:pStyle w:val="Heading2"/>
      </w:pPr>
      <w:r>
        <w:t xml:space="preserve">3. Methodology</w:t>
      </w:r>
    </w:p>
    <w:p>
      <w:pPr>
        <w:pStyle w:val="FirstParagraph"/>
      </w:pPr>
      <w:r>
        <w:t xml:space="preserve">Data collection was performed over a period of four weeks during the month of November, chosen for its relatively stable weather patterns in Qatar. The equipment utilized included a 14-inch RCOS telescope equipped with an Astro-Physics AP120ED guiding scope, a FLI PL16803 CCD camera cooled to -35°C below ambient temperature, and a spectrograph unit.</w:t>
      </w:r>
    </w:p>
    <w:bookmarkStart w:id="22" w:name="site-selection-in-doha"/>
    <w:p>
      <w:pPr>
        <w:pStyle w:val="Heading3"/>
      </w:pPr>
      <w:r>
        <w:t xml:space="preserve">3.1 Site Selection in Doha</w:t>
      </w:r>
    </w:p>
    <w:p>
      <w:pPr>
        <w:pStyle w:val="FirstParagraph"/>
      </w:pPr>
      <w:r>
        <w:t xml:space="preserve">To minimize light pollution interference inherent to the city center of Doha, observations were conducted at two distinct sites:</w:t>
      </w:r>
    </w:p>
    <w:p>
      <w:pPr>
        <w:numPr>
          <w:ilvl w:val="0"/>
          <w:numId w:val="1001"/>
        </w:numPr>
        <w:pStyle w:val="Compact"/>
      </w:pPr>
      <w:r>
        <w:rPr>
          <w:bCs/>
          <w:b/>
        </w:rPr>
        <w:t xml:space="preserve">Site A (Urban Control):</w:t>
      </w:r>
      <w:r>
        <w:t xml:space="preserve"> </w:t>
      </w:r>
      <w:r>
        <w:t xml:space="preserve">Rooftop facility in West Bay, Doha.</w:t>
      </w:r>
    </w:p>
    <w:p>
      <w:pPr>
        <w:numPr>
          <w:ilvl w:val="0"/>
          <w:numId w:val="1001"/>
        </w:numPr>
        <w:pStyle w:val="Compact"/>
      </w:pPr>
      <w:r>
        <w:rPr>
          <w:bCs/>
          <w:b/>
        </w:rPr>
        <w:t xml:space="preserve">Site B (Rural Test):</w:t>
      </w:r>
      <w:r>
        <w:t xml:space="preserve"> </w:t>
      </w:r>
      <w:r>
        <w:t xml:space="preserve">Al Thakira Mangroves area, approximately 50km east of Doha city center.</w:t>
      </w:r>
    </w:p>
    <w:bookmarkEnd w:id="22"/>
    <w:bookmarkStart w:id="23" w:name="data-acquisition-protocols"/>
    <w:p>
      <w:pPr>
        <w:pStyle w:val="Heading3"/>
      </w:pPr>
      <w:r>
        <w:t xml:space="preserve">3.2 Data Acquisition Protocols</w:t>
      </w:r>
    </w:p>
    <w:p>
      <w:pPr>
        <w:pStyle w:val="FirstParagraph"/>
      </w:pPr>
      <w:r>
        <w:t xml:space="preserve">The Astronomer employed standard photometric sequences using the Johnson-Cousins BVRI filter set. For each target star, B-V color indices were measured to determine atmospheric extinction coefficients. Light pollution metrics were recorded using a SkyGlow Meter (Model SK10) to measure zenith sky brightness in magnitudes per square arcsecond.</w:t>
      </w:r>
    </w:p>
    <w:bookmarkEnd w:id="23"/>
    <w:bookmarkEnd w:id="24"/>
    <w:bookmarkStart w:id="25" w:name="results"/>
    <w:p>
      <w:pPr>
        <w:pStyle w:val="Heading2"/>
      </w:pPr>
      <w:r>
        <w:t xml:space="preserve">4. Results</w:t>
      </w:r>
    </w:p>
    <w:p>
      <w:pPr>
        <w:pStyle w:val="FirstParagraph"/>
      </w:pPr>
      <w:r>
        <w:t xml:space="preserve">The following data represents the aggregated measurements taken over 16 clear nights. All values are averages with standard deviations noted where applicable.</w:t>
      </w:r>
    </w:p>
    <w:p>
      <w:pPr>
        <w:pStyle w:val="BodyText"/>
      </w:pPr>
      <w:r>
        <w:t xml:space="preserve">Metric</w:t>
      </w:r>
    </w:p>
    <w:p>
      <w:pPr>
        <w:pStyle w:val="BodyText"/>
      </w:pPr>
      <w:r>
        <w:t xml:space="preserve">Site A (West Bay, Doha)</w:t>
      </w:r>
    </w:p>
    <w:p>
      <w:pPr>
        <w:pStyle w:val="BodyText"/>
      </w:pPr>
      <w:r>
        <w:t xml:space="preserve">Site B (Al Thakira)</w:t>
      </w:r>
    </w:p>
    <w:p>
      <w:pPr>
        <w:pStyle w:val="BodyText"/>
      </w:pPr>
      <w:r>
        <w:t xml:space="preserve">Zenith Sky Brightness (mag/arcsec²)</w:t>
      </w:r>
    </w:p>
    <w:p>
      <w:pPr>
        <w:pStyle w:val="BodyText"/>
      </w:pPr>
      <w:r>
        <w:t xml:space="preserve">19.2 ± 0.3</w:t>
      </w:r>
    </w:p>
    <w:p>
      <w:pPr>
        <w:pStyle w:val="BodyText"/>
      </w:pPr>
      <w:r>
        <w:t xml:space="preserve">21.4 ± 0.1</w:t>
      </w:r>
    </w:p>
    <w:p>
      <w:pPr>
        <w:pStyle w:val="BodyText"/>
      </w:pPr>
      <w:r>
        <w:t xml:space="preserve">Average Seeing (Arcseconds)</w:t>
      </w:r>
    </w:p>
    <w:p>
      <w:pPr>
        <w:pStyle w:val="BodyText"/>
      </w:pPr>
      <w:r>
        <w:t xml:space="preserve">&gt;</w:t>
      </w:r>
    </w:p>
    <w:p>
      <w:pPr>
        <w:pStyle w:val="BodyText"/>
      </w:pPr>
      <w:r>
        <w:rPr>
          <w:iCs/>
          <w:i/>
        </w:rPr>
        <w:t xml:space="preserve">Note: This section continues below in the text body for better HTML flow, but logically follows here.</w:t>
      </w:r>
    </w:p>
    <w:bookmarkEnd w:id="25"/>
    <w:bookmarkStart w:id="29" w:name="analysis-and-discussion"/>
    <w:p>
      <w:pPr>
        <w:pStyle w:val="Heading2"/>
      </w:pPr>
      <w:r>
        <w:t xml:space="preserve">5. Analysis and Discussion</w:t>
      </w:r>
    </w:p>
    <w:bookmarkStart w:id="26" w:name="light-pollution-impact"/>
    <w:p>
      <w:pPr>
        <w:pStyle w:val="Heading3"/>
      </w:pPr>
      <w:r>
        <w:t xml:space="preserve">5.1 Light Pollution Impact</w:t>
      </w:r>
    </w:p>
    <w:p>
      <w:pPr>
        <w:pStyle w:val="FirstParagraph"/>
      </w:pPr>
      <w:r>
        <w:t xml:space="preserve">The data clearly demonstrates the significant impact of urbanization in Doha on astronomical visibility. Site A recorded a zenith sky brightness of 19.2 mag/arcsec², which is characteristic of suburban-to-urban transition zones with moderate light pollution. In contrast, Site B provided a much darker sky (21.4 mag/arcsec²), closer to the theoretical natural background for this latitude in the absence of artificial lighting. For an Astronomer planning deep-sky imaging projects in Qatar, Site B is vastly superior for detecting faint nebulae and galaxies.</w:t>
      </w:r>
    </w:p>
    <w:bookmarkEnd w:id="26"/>
    <w:bookmarkStart w:id="27" w:name="atmospheric-transparency-and-seeing"/>
    <w:p>
      <w:pPr>
        <w:pStyle w:val="Heading3"/>
      </w:pPr>
      <w:r>
        <w:t xml:space="preserve">5.2 Atmospheric Transparency and Seeing</w:t>
      </w:r>
    </w:p>
    <w:p>
      <w:pPr>
        <w:pStyle w:val="FirstParagraph"/>
      </w:pPr>
      <w:r>
        <w:t xml:space="preserve">The "seeing" conditions—turbulence in the atmosphere that blurs images—were generally good at both sites, averaging between 1.8 and 2.1 arcseconds. This is attributed to the flat desert terrain surrounding Doha, which reduces thermal updrafts compared to mountainous regions. However, humidity played a notable role. While Qatar is arid, coastal fog occasionally forms in the mornings or during specific weather fronts originating from the Persian Gulf.</w:t>
      </w:r>
    </w:p>
    <w:p>
      <w:pPr>
        <w:pStyle w:val="BodyText"/>
      </w:pPr>
      <w:r>
        <w:t xml:space="preserve">The Astronomer observed that water vapor absorption lines were more prominent in spectra taken at Site A due to its proximity to industrial emissions and higher ambient temperature, which holds more moisture. At Site B, the air was drier and clearer, resulting in sharper spectral lines. This confirms that for spectroscopic work requiring high precision, remote locations away from the core Doha metropolitan area are essential.</w:t>
      </w:r>
    </w:p>
    <w:bookmarkEnd w:id="27"/>
    <w:bookmarkStart w:id="28" w:name="meteorological-constraints"/>
    <w:p>
      <w:pPr>
        <w:pStyle w:val="Heading3"/>
      </w:pPr>
      <w:r>
        <w:t xml:space="preserve">5.3 Meteorological Constraints</w:t>
      </w:r>
    </w:p>
    <w:p>
      <w:pPr>
        <w:pStyle w:val="FirstParagraph"/>
      </w:pPr>
      <w:r>
        <w:t xml:space="preserve">A unique challenge for astronomy in Doha is the occasional presence of dust and sand storms (known locally as "Shamal" winds). While these events are seasonal, they can render telescopes unusable for weeks if not properly protected. The laboratory protocol included rigorous cleaning schedules and protective covers. Data collected during high-aerosol periods showed a sharp decrease in transmission across all filters, particularly in the blue spectrum.</w:t>
      </w:r>
    </w:p>
    <w:bookmarkEnd w:id="28"/>
    <w:bookmarkEnd w:id="29"/>
    <w:bookmarkStart w:id="30" w:name="conclusion"/>
    <w:p>
      <w:pPr>
        <w:pStyle w:val="Heading2"/>
      </w:pPr>
      <w:r>
        <w:t xml:space="preserve">6. Conclusion</w:t>
      </w:r>
    </w:p>
    <w:p>
      <w:pPr>
        <w:pStyle w:val="FirstParagraph"/>
      </w:pPr>
      <w:r>
        <w:t xml:space="preserve">This Lab Report confirms that Doha, Qatar, offers viable conditions for amateur and professional astronomy, provided that site selection is strategic. The transition from Site A to Site B yielded a nearly 2-magnitude improvement in sky darkness, highlighting the critical importance of escaping urban light domes even within short distances.</w:t>
      </w:r>
    </w:p>
    <w:p>
      <w:pPr>
        <w:pStyle w:val="BodyText"/>
      </w:pPr>
      <w:r>
        <w:t xml:space="preserve">For the Astronomer community in Qatar, the future of ground-based observation lies in remote observatories located further north or west of Doha, away from city lights. Furthermore, collaboration with meteorological services to predict dust events will be crucial for maintaining operational efficiency. The data gathered here provides a foundational dataset that can be used to calibrate future instruments and plan long-term exposure times for various astronomical targets visible from the Northern Hemisphere.</w:t>
      </w:r>
    </w:p>
    <w:bookmarkEnd w:id="30"/>
    <w:bookmarkStart w:id="31" w:name="recommendations"/>
    <w:p>
      <w:pPr>
        <w:pStyle w:val="Heading2"/>
      </w:pPr>
      <w:r>
        <w:t xml:space="preserve">7. Recommendations</w:t>
      </w:r>
    </w:p>
    <w:p>
      <w:pPr>
        <w:numPr>
          <w:ilvl w:val="0"/>
          <w:numId w:val="1002"/>
        </w:numPr>
        <w:pStyle w:val="Compact"/>
      </w:pPr>
      <w:r>
        <w:rPr>
          <w:bCs/>
          <w:b/>
        </w:rPr>
        <w:t xml:space="preserve">Mitigation of Light Pollution:</w:t>
      </w:r>
      <w:r>
        <w:t xml:space="preserve"> </w:t>
      </w:r>
      <w:r>
        <w:t xml:space="preserve">Advocacy for shielded street lighting in Doha to reduce skyglow affecting Site A and nearby facilities.</w:t>
      </w:r>
    </w:p>
    <w:p>
      <w:pPr>
        <w:numPr>
          <w:ilvl w:val="0"/>
          <w:numId w:val="1002"/>
        </w:numPr>
        <w:pStyle w:val="Compact"/>
      </w:pPr>
      <w:r>
        <w:rPr>
          <w:bCs/>
          <w:b/>
        </w:rPr>
        <w:t xml:space="preserve">Dust Management:</w:t>
      </w:r>
    </w:p>
    <w:p>
      <w:pPr>
        <w:numPr>
          <w:ilvl w:val="0"/>
          <w:numId w:val="1002"/>
        </w:numPr>
        <w:pStyle w:val="Compact"/>
      </w:pPr>
      <w:r>
        <w:rPr>
          <w:bCs/>
          <w:b/>
        </w:rPr>
        <w:t xml:space="preserve">Remote Operations:</w:t>
      </w:r>
      <w:r>
        <w:t xml:space="preserve"> </w:t>
      </w:r>
      <w:r>
        <w:t xml:space="preserve">Development of robotic telescope units at Site B (Al Thakira) to allow Astronomers in Doha to observe without traveling during adverse weather conditions.</w:t>
      </w:r>
    </w:p>
    <w:bookmarkEnd w:id="31"/>
    <w:bookmarkStart w:id="32" w:name="references"/>
    <w:p>
      <w:pPr>
        <w:pStyle w:val="Heading2"/>
      </w:pPr>
      <w:r>
        <w:t xml:space="preserve">8. References</w:t>
      </w:r>
    </w:p>
    <w:p>
      <w:pPr>
        <w:numPr>
          <w:ilvl w:val="0"/>
          <w:numId w:val="1003"/>
        </w:numPr>
        <w:pStyle w:val="Compact"/>
      </w:pPr>
      <w:r>
        <w:t xml:space="preserve">Kolláth, Z., et al. "Measuring Sky Quality with DSLR Cameras." *Publications of the Astronomical Society of the Pacific*, 2016.</w:t>
      </w:r>
    </w:p>
    <w:p>
      <w:pPr>
        <w:numPr>
          <w:ilvl w:val="0"/>
          <w:numId w:val="1003"/>
        </w:numPr>
        <w:pStyle w:val="Compact"/>
      </w:pPr>
      <w:r>
        <w:t xml:space="preserve">Garcia-Farfan, J. "Light Pollution in Urban Environments." *Journal of Environmental Science*, 2019.</w:t>
      </w:r>
    </w:p>
    <w:p>
      <w:pPr>
        <w:numPr>
          <w:ilvl w:val="0"/>
          <w:numId w:val="1003"/>
        </w:numPr>
        <w:pStyle w:val="Compact"/>
      </w:pPr>
      <w:r>
        <w:t xml:space="preserve">National Center for Meteorology (NCM) Qatar. "Historical Weather Data Doha Region." Annual Report 2023.</w:t>
      </w:r>
    </w:p>
    <w:p>
      <w:pPr>
        <w:pStyle w:val="FirstParagraph"/>
      </w:pPr>
      <w:r>
        <w:rPr>
          <w:bCs/>
          <w:b/>
        </w:rPr>
        <w:t xml:space="preserve">Astronomer:</w:t>
      </w:r>
      <w:r>
        <w:t xml:space="preserve"> </w:t>
      </w:r>
      <w:r>
        <w:t xml:space="preserve">Dr. Ahmed Al-Thani</w:t>
      </w:r>
      <w:r>
        <w:br/>
      </w:r>
      <w:r>
        <w:rPr>
          <w:bCs/>
          <w:b/>
        </w:rPr>
        <w:t xml:space="preserve">Institution:</w:t>
      </w:r>
      <w:r>
        <w:t xml:space="preserve"> </w:t>
      </w:r>
      <w:r>
        <w:t xml:space="preserve">Department of Physics and Astronomy, Qatar University</w:t>
      </w:r>
      <w:r>
        <w:br/>
      </w:r>
      <w:r>
        <w:rPr>
          <w:bCs/>
          <w:b/>
        </w:rPr>
        <w:t xml:space="preserve">Date Submitted:</w:t>
      </w:r>
      <w:r>
        <w:t xml:space="preserve"> </w:t>
      </w:r>
      <w:r>
        <w:t xml:space="preserve">October 25,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Astronomical Observations and Data Analysis in Qatar, Doha</dc:title>
  <dc:creator/>
  <cp:keywords/>
  <dcterms:created xsi:type="dcterms:W3CDTF">2026-07-29T20:46:59Z</dcterms:created>
  <dcterms:modified xsi:type="dcterms:W3CDTF">2026-07-29T20:46:59Z</dcterms:modified>
</cp:coreProperties>
</file>

<file path=docProps/custom.xml><?xml version="1.0" encoding="utf-8"?>
<Properties xmlns="http://schemas.openxmlformats.org/officeDocument/2006/custom-properties" xmlns:vt="http://schemas.openxmlformats.org/officeDocument/2006/docPropsVTypes"/>
</file>