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Observations</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0" w:name="X7abd3ad9f5f2fa64ecae3daaf114c80d9f5cd84"/>
    <w:p>
      <w:pPr>
        <w:pStyle w:val="Heading1"/>
      </w:pPr>
      <w:r>
        <w:rPr>
          <w:bCs/>
          <w:b/>
        </w:rPr>
        <w:t xml:space="preserve">Laboratory Report:</w:t>
      </w:r>
      <w:r>
        <w:br/>
      </w:r>
      <w:r>
        <w:rPr>
          <w:bCs/>
          <w:b/>
        </w:rPr>
        <w:t xml:space="preserve">The Role and Observational Methodologies of an Astronomer</w:t>
      </w:r>
      <w:r>
        <w:br/>
      </w:r>
      <w:r>
        <w:rPr>
          <w:iCs/>
          <w:i/>
          <w:bCs/>
          <w:b/>
        </w:rPr>
        <w:t xml:space="preserve">In the Context of Russia, Saint Petersburg</w:t>
      </w:r>
    </w:p>
    <w:p>
      <w:pPr>
        <w:pStyle w:val="FirstParagraph"/>
      </w:pPr>
      <w:r>
        <w:t xml:space="preserve">Date: October 24, 2023 | Location: Institute for Space Research and Astronomy (ISRA), Saint Petersburg</w:t>
      </w:r>
    </w:p>
    <w:p>
      <w:r>
        <w:pict>
          <v:rect style="width:0;height:1.5pt" o:hralign="center" o:hrstd="t" o:hr="t"/>
        </w:pict>
      </w:r>
    </w:p>
    <w:bookmarkEnd w:id="20"/>
    <w:bookmarkStart w:id="21" w:name="i.-abstract"/>
    <w:p>
      <w:pPr>
        <w:pStyle w:val="Heading2"/>
      </w:pPr>
      <w:r>
        <w:t xml:space="preserve">I. Abstract</w:t>
      </w:r>
    </w:p>
    <w:p>
      <w:pPr>
        <w:pStyle w:val="FirstParagraph"/>
      </w:pPr>
      <w:r>
        <w:t xml:space="preserve">This laboratory report details the operational framework, historical significance, and contemporary observational methodologies employed by an</w:t>
      </w:r>
      <w:r>
        <w:t xml:space="preserve"> </w:t>
      </w:r>
      <w:r>
        <w:rPr>
          <w:bCs/>
          <w:b/>
        </w:rPr>
        <w:t xml:space="preserve">Astronomer</w:t>
      </w:r>
      <w:r>
        <w:t xml:space="preserve"> </w:t>
      </w:r>
      <w:r>
        <w:t xml:space="preserve">stationed within the unique geographic and meteorological environment of</w:t>
      </w:r>
      <w:r>
        <w:t xml:space="preserve"> </w:t>
      </w:r>
      <w:r>
        <w:rPr>
          <w:bCs/>
          <w:b/>
        </w:rPr>
        <w:t xml:space="preserve">Russia, Saint Petersburg</w:t>
      </w:r>
      <w:r>
        <w:t xml:space="preserve">. As a historic hub of scientific inquiry in Russia, Saint Petersburg serves as a critical nexus for astrophysical research. This report explores how local conditions impact data acquisition, specifically focusing on light pollution mitigation strategies utilized by astronomers in this specific Russian context.</w:t>
      </w:r>
    </w:p>
    <w:bookmarkEnd w:id="21"/>
    <w:bookmarkStart w:id="22" w:name="ii.-introduction-and-background"/>
    <w:p>
      <w:pPr>
        <w:pStyle w:val="Heading2"/>
      </w:pPr>
      <w:r>
        <w:t xml:space="preserve">II. Introduction and Background</w:t>
      </w:r>
    </w:p>
    <w:p>
      <w:pPr>
        <w:pStyle w:val="FirstParagraph"/>
      </w:pPr>
      <w:r>
        <w:t xml:space="preserve">The profession of an</w:t>
      </w:r>
      <w:r>
        <w:t xml:space="preserve"> </w:t>
      </w:r>
      <w:r>
        <w:rPr>
          <w:bCs/>
          <w:b/>
        </w:rPr>
        <w:t xml:space="preserve">Astronomer</w:t>
      </w:r>
      <w:r>
        <w:t xml:space="preserve"> </w:t>
      </w:r>
      <w:r>
        <w:t xml:space="preserve">has long been central to humanity's understanding of the cosmos. In the specific geopolitical and geographical setting of</w:t>
      </w:r>
      <w:r>
        <w:t xml:space="preserve"> </w:t>
      </w:r>
      <w:r>
        <w:rPr>
          <w:bCs/>
          <w:b/>
        </w:rPr>
        <w:t xml:space="preserve">Russia, Saint Petersburg</w:t>
      </w:r>
      <w:r>
        <w:t xml:space="preserve">, astronomy carries a weighty historical pedigree. From the era of Imperial patronage to modern Soviet-era scientific achievements, institutions located in Saint Petersburg have contributed significantly to celestial mechanics and stellar classification.</w:t>
      </w:r>
    </w:p>
    <w:p>
      <w:pPr>
        <w:pStyle w:val="BodyText"/>
      </w:pPr>
      <w:r>
        <w:t xml:space="preserve">However, contemporary work by an astronomer in this region faces distinct challenges. Saint Petersburg is characterized by its "White Nights" during the summer months and significant cloud cover during winter. These factors necessitate specialized observational protocols for any astronomer operating within</w:t>
      </w:r>
      <w:r>
        <w:t xml:space="preserve"> </w:t>
      </w:r>
      <w:r>
        <w:rPr>
          <w:bCs/>
          <w:b/>
        </w:rPr>
        <w:t xml:space="preserve">Russia, Saint Petersburg</w:t>
      </w:r>
      <w:r>
        <w:t xml:space="preserve">. The primary objective of this laboratory report is to analyze these environmental constraints and detail the adaptive strategies required for accurate astronomical data collection.</w:t>
      </w:r>
    </w:p>
    <w:bookmarkEnd w:id="22"/>
    <w:bookmarkStart w:id="23" w:name="X75e05971249c1d34d88bc4c492603b9f0101670"/>
    <w:p>
      <w:pPr>
        <w:pStyle w:val="Heading2"/>
      </w:pPr>
      <w:r>
        <w:t xml:space="preserve">III. Environmental Factors Impacting Astronomical Observations</w:t>
      </w:r>
    </w:p>
    <w:p>
      <w:pPr>
        <w:pStyle w:val="FirstParagraph"/>
      </w:pPr>
      <w:r>
        <w:t xml:space="preserve">To function effectively, an astronomer must account for three primary variables present in</w:t>
      </w:r>
      <w:r>
        <w:t xml:space="preserve"> </w:t>
      </w:r>
      <w:r>
        <w:rPr>
          <w:bCs/>
          <w:b/>
        </w:rPr>
        <w:t xml:space="preserve">Russia, Saint Petersburg</w:t>
      </w:r>
      <w:r>
        <w:t xml:space="preserve">:</w:t>
      </w:r>
    </w:p>
    <w:p>
      <w:pPr>
        <w:numPr>
          <w:ilvl w:val="0"/>
          <w:numId w:val="1001"/>
        </w:numPr>
        <w:pStyle w:val="Compact"/>
      </w:pPr>
      <w:r>
        <w:rPr>
          <w:bCs/>
          <w:b/>
        </w:rPr>
        <w:t xml:space="preserve">Luminosity Interference:</w:t>
      </w:r>
      <w:r>
        <w:t xml:space="preserve"> </w:t>
      </w:r>
      <w:r>
        <w:t xml:space="preserve">During the summer solstice period (May to July), the sun sets at a shallow angle. For several weeks, twilight persists throughout the night. An astronomer attempting deep-space observation during these months faces severe limitations unless utilizing solar telescopes or conducting daytime studies.</w:t>
      </w:r>
    </w:p>
    <w:p>
      <w:pPr>
        <w:numPr>
          <w:ilvl w:val="0"/>
          <w:numId w:val="1001"/>
        </w:numPr>
        <w:pStyle w:val="Compact"/>
      </w:pPr>
      <w:r>
        <w:rPr>
          <w:bCs/>
          <w:b/>
        </w:rPr>
        <w:t xml:space="preserve">Atmospheric Transparency:</w:t>
      </w:r>
      <w:r>
        <w:t xml:space="preserve"> </w:t>
      </w:r>
      <w:r>
        <w:t xml:space="preserve">The Baltic Sea influence brings high humidity and frequent cloud cover to Saint Petersburg. Cloud opacity can range from partial haze to total overcast, reducing the window of viable observation time for ground-based astronomers compared to observatories located in arid regions.</w:t>
      </w:r>
    </w:p>
    <w:p>
      <w:pPr>
        <w:numPr>
          <w:ilvl w:val="0"/>
          <w:numId w:val="1001"/>
        </w:numPr>
        <w:pStyle w:val="Compact"/>
      </w:pPr>
      <w:r>
        <w:rPr>
          <w:bCs/>
          <w:b/>
        </w:rPr>
        <w:t xml:space="preserve">Urban Light Pollution:</w:t>
      </w:r>
      <w:r>
        <w:t xml:space="preserve"> </w:t>
      </w:r>
      <w:r>
        <w:t xml:space="preserve">As a major metropolitan area within Russia, artificial lighting interferes with low-magnitude star detection. Astronomers must employ narrowband filters or conduct observations from remote subsidiaries located outside the city center.</w:t>
      </w:r>
    </w:p>
    <w:bookmarkEnd w:id="23"/>
    <w:bookmarkStart w:id="24" w:name="iv.-instrumentation-and-methodology"/>
    <w:p>
      <w:pPr>
        <w:pStyle w:val="Heading2"/>
      </w:pPr>
      <w:r>
        <w:t xml:space="preserve">IV. Instrumentation and Methodology</w:t>
      </w:r>
    </w:p>
    <w:p>
      <w:pPr>
        <w:pStyle w:val="FirstParagraph"/>
      </w:pPr>
      <w:r>
        <w:t xml:space="preserve">In response to these challenges, an</w:t>
      </w:r>
      <w:r>
        <w:t xml:space="preserve"> </w:t>
      </w:r>
      <w:r>
        <w:rPr>
          <w:bCs/>
          <w:b/>
        </w:rPr>
        <w:t xml:space="preserve">Astronomer</w:t>
      </w:r>
      <w:r>
        <w:t xml:space="preserve"> </w:t>
      </w:r>
      <w:r>
        <w:t xml:space="preserve">working in Saint Petersburg typically utilizes a hybrid observational approach involving both local equipment and remote collaborations.</w:t>
      </w:r>
    </w:p>
    <w:p>
      <w:pPr>
        <w:pStyle w:val="BodyText"/>
      </w:pPr>
      <w:r>
        <w:rPr>
          <w:bCs/>
          <w:b/>
        </w:rPr>
        <w:t xml:space="preserve">Instrument Type</w:t>
      </w:r>
    </w:p>
    <w:p>
      <w:pPr>
        <w:pStyle w:val="BodyText"/>
      </w:pPr>
      <w:r>
        <w:rPr>
          <w:bCs/>
          <w:b/>
        </w:rPr>
        <w:t xml:space="preserve">Description</w:t>
      </w:r>
    </w:p>
    <w:p>
      <w:pPr>
        <w:pStyle w:val="BodyText"/>
      </w:pPr>
      <w:r>
        <w:rPr>
          <w:bCs/>
          <w:b/>
        </w:rPr>
        <w:t xml:space="preserve">Relevance to Russia, Saint Petersburg Context</w:t>
      </w:r>
    </w:p>
    <w:p>
      <w:pPr>
        <w:pStyle w:val="BodyText"/>
      </w:pPr>
      <w:r>
        <w:t xml:space="preserve">td&gt;Radiotelescopes / Interferometers / Radio Astronomy Arrays</w:t>
      </w:r>
    </w:p>
    <w:p>
      <w:pPr>
        <w:pStyle w:val="BodyText"/>
      </w:pPr>
      <w:r>
        <w:t xml:space="preserve">This type of instrumentation is less affected by cloud cover or visible light pollution, allowing continuous data acquisition regardless of weather conditions typical in Saint Petersburg.</w:t>
      </w:r>
    </w:p>
    <w:p>
      <w:pPr>
        <w:pStyle w:val="BodyText"/>
      </w:pPr>
      <w:r>
        <w:t xml:space="preserve">td&gt;Data collected via radio waves remains unaffected by the "White Nights" or atmospheric humidity.</w:t>
      </w:r>
    </w:p>
    <w:p>
      <w:pPr>
        <w:pStyle w:val="BodyText"/>
      </w:pPr>
      <w:r>
        <w:t xml:space="preserve">td&gt;</w:t>
      </w:r>
      <w:r>
        <w:rPr>
          <w:bCs/>
          <w:b/>
        </w:rPr>
        <w:t xml:space="preserve">Optical Telescopes</w:t>
      </w:r>
      <w:r>
        <w:t xml:space="preserve">&lt; /td &gt;</w:t>
      </w:r>
    </w:p>
    <w:p>
      <w:pPr>
        <w:pStyle w:val="BodyText"/>
      </w:pPr>
      <w:r>
        <w:t xml:space="preserve">Description</w:t>
      </w:r>
    </w:p>
    <w:p>
      <w:pPr>
        <w:pStyle w:val="BodyText"/>
      </w:pPr>
      <w:r>
        <w:t xml:space="preserve">Schmidt-Cassegrains and Refractors optimized for wide-field imaging.</w:t>
      </w:r>
    </w:p>
    <w:p>
      <w:pPr>
        <w:pStyle w:val="BodyText"/>
      </w:pPr>
      <w:r>
        <w:rPr>
          <w:iCs/>
          <w:i/>
        </w:rPr>
        <w:t xml:space="preserve">Use is restricted to winter months or early/late spring when natural darkness predominates.</w:t>
      </w:r>
    </w:p>
    <w:p>
      <w:pPr>
        <w:pStyle w:val="BodyText"/>
      </w:pPr>
      <w:r>
        <w:t xml:space="preserve">td&gt;</w:t>
      </w:r>
      <w:r>
        <w:rPr>
          <w:bCs/>
          <w:b/>
        </w:rPr>
        <w:t xml:space="preserve">Data Processing Software</w:t>
      </w:r>
    </w:p>
    <w:p>
      <w:pPr>
        <w:pStyle w:val="BodyText"/>
      </w:pPr>
      <w:r>
        <w:t xml:space="preserve">Description</w:t>
      </w:r>
    </w:p>
    <w:p>
      <w:pPr>
        <w:pStyle w:val="BodyText"/>
      </w:pPr>
      <w:r>
        <w:t xml:space="preserve">Sophisticated algorithms designed to strip away urban glow artifacts and atmospheric noise inherent in observations conducted within</w:t>
      </w:r>
      <w:r>
        <w:t xml:space="preserve"> </w:t>
      </w:r>
      <w:r>
        <w:rPr>
          <w:bCs/>
          <w:b/>
        </w:rPr>
        <w:t xml:space="preserve">Russia, Saint Petersburg</w:t>
      </w:r>
      <w:r>
        <w:t xml:space="preserve">.</w:t>
      </w:r>
    </w:p>
    <w:p>
      <w:pPr>
        <w:pStyle w:val="BodyText"/>
      </w:pPr>
      <w:r>
        <w:rPr>
          <w:iCs/>
          <w:i/>
        </w:rPr>
        <w:t xml:space="preserve">Critical for isolating celestial signals from terrestrial interference.</w:t>
      </w:r>
    </w:p>
    <w:bookmarkEnd w:id="24"/>
    <w:bookmarkStart w:id="25" w:name="Xf62bab266a8d0517122ff5be23fde9088026463"/>
    <w:p>
      <w:pPr>
        <w:pStyle w:val="Heading2"/>
      </w:pPr>
      <w:r>
        <w:t xml:space="preserve">V. Case Study: The Pulkovo Observatory Connection</w:t>
      </w:r>
    </w:p>
    <w:p>
      <w:pPr>
        <w:pStyle w:val="FirstParagraph"/>
      </w:pPr>
      <w:r>
        <w:t xml:space="preserve">No discussion of an astronomer's work in</w:t>
      </w:r>
      <w:r>
        <w:t xml:space="preserve"> </w:t>
      </w:r>
      <w:r>
        <w:rPr>
          <w:bCs/>
          <w:b/>
        </w:rPr>
        <w:t xml:space="preserve">Russia, Saint Petersburg</w:t>
      </w:r>
      <w:r>
        <w:t xml:space="preserve"> </w:t>
      </w:r>
      <w:r>
        <w:t xml:space="preserve">is complete without referencing the Pulkovo Observatory. Founded in 1839, it stands as one of the oldest and largest astronomical institutions in Russia.</w:t>
      </w:r>
    </w:p>
    <w:p>
      <w:pPr>
        <w:pStyle w:val="BodyText"/>
      </w:pPr>
      <w:r>
        <w:t xml:space="preserve">An astronomer affiliated with Pulkovo engages in:</w:t>
      </w:r>
    </w:p>
    <w:p>
      <w:pPr>
        <w:numPr>
          <w:ilvl w:val="0"/>
          <w:numId w:val="1002"/>
        </w:numPr>
        <w:pStyle w:val="Compact"/>
      </w:pPr>
      <w:r>
        <w:rPr>
          <w:bCs/>
          <w:b/>
        </w:rPr>
        <w:t xml:space="preserve">Astrometry:</w:t>
      </w:r>
    </w:p>
    <w:p>
      <w:pPr>
        <w:numPr>
          <w:ilvl w:val="0"/>
          <w:numId w:val="1002"/>
        </w:numPr>
        <w:pStyle w:val="Compact"/>
      </w:pPr>
      <w:r>
        <w:t xml:space="preserve">Solar Physics: Utilizing unique solar instruments to monitor solar flares and magnetic fields, unaffected by typical night-time darkness constraints.</w:t>
      </w:r>
    </w:p>
    <w:bookmarkEnd w:id="25"/>
    <w:bookmarkStart w:id="26" w:name="vi.-data-analysis-techniques"/>
    <w:p>
      <w:pPr>
        <w:pStyle w:val="Heading2"/>
      </w:pPr>
      <w:r>
        <w:t xml:space="preserve">VI. Data Analysis Techniques</w:t>
      </w:r>
    </w:p>
    <w:p>
      <w:pPr>
        <w:pStyle w:val="FirstParagraph"/>
      </w:pPr>
      <w:r>
        <w:t xml:space="preserve">The raw data collected by an astronomer in this region requires rigorous processing. The methodology involves the following steps:</w:t>
      </w:r>
    </w:p>
    <w:p>
      <w:pPr>
        <w:numPr>
          <w:ilvl w:val="0"/>
          <w:numId w:val="1003"/>
        </w:numPr>
        <w:pStyle w:val="Compact"/>
      </w:pPr>
      <w:r>
        <w:rPr>
          <w:bCs/>
          <w:b/>
        </w:rPr>
        <w:t xml:space="preserve">Noise Reduction:</w:t>
      </w:r>
    </w:p>
    <w:p>
      <w:pPr>
        <w:numPr>
          <w:ilvl w:val="0"/>
          <w:numId w:val="1003"/>
        </w:numPr>
        <w:pStyle w:val="Compact"/>
      </w:pPr>
      <w:r>
        <w:t xml:space="preserve">Calibration Against Standard Stars: To counteract light pollution effects, astronomers calibrate their instruments using standard stars located in regions less affected by urban glow.</w:t>
      </w:r>
    </w:p>
    <w:bookmarkEnd w:id="26"/>
    <w:bookmarkStart w:id="27" w:name="vii.-conclusion"/>
    <w:p>
      <w:pPr>
        <w:pStyle w:val="Heading2"/>
      </w:pPr>
      <w:r>
        <w:t xml:space="preserve">VII. Conclusion</w:t>
      </w:r>
    </w:p>
    <w:p>
      <w:pPr>
        <w:pStyle w:val="FirstParagraph"/>
      </w:pPr>
      <w:r>
        <w:t xml:space="preserve">The role of an astronomer in</w:t>
      </w:r>
      <w:r>
        <w:t xml:space="preserve"> </w:t>
      </w:r>
      <w:r>
        <w:rPr>
          <w:bCs/>
          <w:b/>
        </w:rPr>
        <w:t xml:space="preserve">Russia, Saint Petersburg</w:t>
      </w:r>
      <w:r>
        <w:t xml:space="preserve"> </w:t>
      </w:r>
      <w:r>
        <w:t xml:space="preserve">is defined by resilience and adaptation. While the city presents formidable environmental challenges—specifically regarding cloud cover, humidity, and seasonal luminosity—the presence of world-class institutions ensures high-quality research outcomes.</w:t>
      </w:r>
    </w:p>
    <w:p>
      <w:pPr>
        <w:pStyle w:val="BodyText"/>
      </w:pPr>
      <w:r>
        <w:t xml:space="preserve">This laboratory report confirms that despite geographical limitations inherent to the region, an astronomer can achieve significant scientific breakthroughs through advanced instrumentation (particularly radio astronomy), robust data processing techniques, and historical institutional support. The integration of local observational capabilities with international remote telescope networks allows an astronomer in Saint Petersburg to contribute meaningfully to global astrophysical knowledge.</w:t>
      </w:r>
    </w:p>
    <w:p>
      <w:pPr>
        <w:pStyle w:val="BodyText"/>
      </w:pPr>
      <w:r>
        <w:t xml:space="preserve">Future research should focus on enhancing automated scheduling systems that dynamically adjust observation plans based on real-time weather forecasts specific to the Baltic coast, further maximizing the efficiency of astronomers operating in</w:t>
      </w:r>
      <w:r>
        <w:t xml:space="preserve"> </w:t>
      </w:r>
      <w:r>
        <w:rPr>
          <w:bCs/>
          <w:b/>
        </w:rPr>
        <w:t xml:space="preserve">Russia, Saint Petersburg</w:t>
      </w:r>
      <w:r>
        <w:t xml:space="preserve">.</w:t>
      </w:r>
    </w:p>
    <w:p>
      <w:r>
        <w:pict>
          <v:rect style="width:0;height:1.5pt" o:hralign="center" o:hrstd="t" o:hr="t"/>
        </w:pict>
      </w:r>
    </w:p>
    <w:p>
      <w:pPr>
        <w:pStyle w:val="FirstParagraph"/>
      </w:pPr>
      <w:r>
        <w:t xml:space="preserve">Prepared by: Dr. A. Petrov</w:t>
      </w:r>
      <w:r>
        <w:br/>
      </w:r>
      <w:r>
        <w:rPr>
          <w:iCs/>
          <w:i/>
        </w:rPr>
        <w:t xml:space="preserve">Senior Researcher in Astrophysics</w:t>
      </w:r>
      <w:r>
        <w:br/>
      </w:r>
      <w:r>
        <w:t xml:space="preserve">Institute for Space Research and Astronomy</w:t>
      </w:r>
      <w:r>
        <w:br/>
      </w:r>
      <w:r>
        <w:t xml:space="preserve">Saint Petersburg, Russia</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Observations in Russia, Saint Petersburg</dc:title>
  <dc:creator/>
  <dc:language>en</dc:language>
  <cp:keywords/>
  <dcterms:created xsi:type="dcterms:W3CDTF">2026-07-29T20:34:44Z</dcterms:created>
  <dcterms:modified xsi:type="dcterms:W3CDTF">2026-07-29T20:34:44Z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