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Riyadh</w:t>
      </w:r>
      <w:r>
        <w:t xml:space="preserve"> </w:t>
      </w:r>
      <w:r>
        <w:t xml:space="preserve">Observatory</w:t>
      </w:r>
      <w:r>
        <w:t xml:space="preserve"> </w:t>
      </w:r>
      <w:r>
        <w:t xml:space="preserve">Project</w:t>
      </w:r>
    </w:p>
    <w:bookmarkStart w:id="30" w:name="Xa53c455e746f59b87d39e99a72403c83d38e780"/>
    <w:p>
      <w:pPr>
        <w:pStyle w:val="Heading1"/>
      </w:pPr>
      <w:r>
        <w:t xml:space="preserve">Laboratory Report on Astronomer Instrumentation and Calibration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Astrophysics &amp; Vision 2030 Research Councils, Saudi Arabia Riyadh</w:t>
      </w:r>
    </w:p>
    <w:p>
      <w:pPr>
        <w:pStyle w:val="BodyText"/>
      </w:pPr>
      <w:r>
        <w:rPr>
          <w:bCs/>
          <w:b/>
        </w:rPr>
        <w:t xml:space="preserve">From:: Lead Technician, National Observatory UnitThe Subject: Astronomer Tool Maintenance and Sky Visibility Analysis in Riyadh Region</w:t>
      </w:r>
    </w:p>
    <w:bookmarkStart w:id="20" w:name="executive-summary"/>
    <w:p>
      <w:pPr>
        <w:pStyle w:val="Heading2"/>
      </w:pPr>
      <w:r>
        <w:t xml:space="preserve">1. Executive Summary</w:t>
      </w:r>
    </w:p>
    <w:p>
      <w:pPr>
        <w:pStyle w:val="FirstParagraph"/>
      </w:pPr>
      <w:r>
        <w:t xml:space="preserve">This document serves as a comprehensive Lab Report detailing the operational status, calibration procedures, and observational data gathered by the primary Astronomer stationed at the newly established research facility in Saudi Arabia Riyadh. The objective of this report is to validate the accuracy of current optical instruments against local atmospheric conditions specific to the Riyadh plateau. As part of Saudi Arabia's broader Vision 2030 initiative to expand scientific infrastructure, ensuring that our Astronomer team possesses high-precision equipment is critical for future astronomical discoveries and educational outreach.</w:t>
      </w:r>
    </w:p>
    <w:bookmarkEnd w:id="20"/>
    <w:bookmarkStart w:id="21" w:name="introduction"/>
    <w:p>
      <w:pPr>
        <w:pStyle w:val="Heading2"/>
      </w:pPr>
      <w:r>
        <w:t xml:space="preserve">2. Introduction</w:t>
      </w:r>
    </w:p>
    <w:p>
      <w:pPr>
        <w:pStyle w:val="FirstParagraph"/>
      </w:pPr>
      <w:r>
        <w:t xml:space="preserve">The role of the professional Astronomer extends beyond mere observation; it involves rigorous data verification, equipment maintenance, and atmospheric modeling. Located in Saudi Arabia Riyadh, this specific facility presents unique challenges due to its geographical position in the central Arabian Peninsula. The region is characterized by arid desert climates, which generally offer high transparency and low humidity—ideal conditions for ground-based astronomy. However, periodic sandstorms and rapid temperature fluctuations pose significant risks to sensitive optical equipment.</w:t>
      </w:r>
    </w:p>
    <w:p>
      <w:pPr>
        <w:pStyle w:val="BodyText"/>
      </w:pPr>
      <w:r>
        <w:t xml:space="preserve">This Lab Report focuses on the calibration of a 1-meter Ritchey-Chrétien telescope used by our lead Astronomer. The goal is to determine if the current alignment parameters require adjustment based on recent star field observations conducted in Saudi Arabia Riyadh. Understanding these local variables ensures that data collected here can be compared accurately with international datasets.</w:t>
      </w:r>
    </w:p>
    <w:bookmarkEnd w:id="21"/>
    <w:bookmarkStart w:id="22" w:name="objectives"/>
    <w:p>
      <w:pPr>
        <w:pStyle w:val="Heading2"/>
      </w:pPr>
      <w:r>
        <w:t xml:space="preserve">3. Objectives</w:t>
      </w:r>
    </w:p>
    <w:p>
      <w:pPr>
        <w:numPr>
          <w:ilvl w:val="0"/>
          <w:numId w:val="1001"/>
        </w:numPr>
        <w:pStyle w:val="Compact"/>
      </w:pPr>
      <w:r>
        <w:t xml:space="preserve">To assess the optical alignment and focus integrity of the primary telescope used by the Astronomer.</w:t>
      </w:r>
    </w:p>
    <w:p>
      <w:pPr>
        <w:numPr>
          <w:ilvl w:val="0"/>
          <w:numId w:val="1001"/>
        </w:numPr>
        <w:pStyle w:val="Compact"/>
      </w:pPr>
      <w:r>
        <w:t xml:space="preserve">To analyze atmospheric seeing conditions in Saudi Arabia Riyadh during peak observation hours.</w:t>
      </w:r>
    </w:p>
    <w:p>
      <w:pPr>
        <w:numPr>
          <w:ilvl w:val="0"/>
          <w:numId w:val="1001"/>
        </w:numPr>
        <w:pStyle w:val="Compact"/>
      </w:pPr>
      <w:r>
        <w:t xml:space="preserve">To document any thermal expansion issues affecting mirror mounts due to day-night temperature differentials common in this region.</w:t>
      </w:r>
    </w:p>
    <w:p>
      <w:pPr>
        <w:numPr>
          <w:ilvl w:val="0"/>
          <w:numId w:val="1001"/>
        </w:numPr>
        <w:pStyle w:val="Compact"/>
      </w:pPr>
      <w:r>
        <w:t xml:space="preserve">To ensure compliance with international astrometric standards for the Astronomer’s daily logbooks and digital records.</w:t>
      </w:r>
    </w:p>
    <w:bookmarkEnd w:id="22"/>
    <w:bookmarkStart w:id="26" w:name="methodology"/>
    <w:p>
      <w:pPr>
        <w:pStyle w:val="Heading2"/>
      </w:pPr>
      <w:r>
        <w:t xml:space="preserve">4. Methodology</w:t>
      </w:r>
    </w:p>
    <w:p>
      <w:pPr>
        <w:pStyle w:val="FirstParagraph"/>
      </w:pPr>
      <w:r>
        <w:t xml:space="preserve">The laboratory procedures were conducted over a period of fourteen nights, beginning in September 2023. The following steps were taken by the designated Astronomer:</w:t>
      </w:r>
    </w:p>
    <w:bookmarkStart w:id="23" w:name="data-collection-environment"/>
    <w:p>
      <w:pPr>
        <w:pStyle w:val="Heading3"/>
      </w:pPr>
      <w:r>
        <w:rPr>
          <w:iCs/>
          <w:i/>
          <w:bCs/>
          <w:b/>
        </w:rPr>
        <w:t xml:space="preserve">Data Collection Environment</w:t>
      </w:r>
    </w:p>
    <w:p>
      <w:pPr>
        <w:pStyle w:val="FirstParagraph"/>
      </w:pPr>
      <w:r>
        <w:t xml:space="preserve">All tests were performed at the designated site in Saudi Arabia Riyadh. Sensors monitored ambient temperature, humidity, wind speed, and particulate matter (PM2.5 and PM10) caused by desert dust. These environmental factors are crucial for an Astronomer to interpret data correctly.</w:t>
      </w:r>
    </w:p>
    <w:bookmarkEnd w:id="23"/>
    <w:bookmarkStart w:id="24" w:name="instrument-calibration"/>
    <w:p>
      <w:pPr>
        <w:pStyle w:val="Heading3"/>
      </w:pPr>
      <w:r>
        <w:rPr>
          <w:iCs/>
          <w:i/>
          <w:bCs/>
          <w:b/>
        </w:rPr>
        <w:t xml:space="preserve">Instrument Calibration</w:t>
      </w:r>
    </w:p>
    <w:p>
      <w:pPr>
        <w:pStyle w:val="FirstParagraph"/>
      </w:pPr>
      <w:r>
        <w:t xml:space="preserve">The Astronomer utilized standard calibration stars, specifically HD 184562 and HR 8799, which are visible from this latitude. The telescope’s guide camera was checked for tracking errors over a five-hour exposure period. Autofocus algorithms were tested against the known focal lengths of the mirror system.</w:t>
      </w:r>
    </w:p>
    <w:bookmarkEnd w:id="24"/>
    <w:bookmarkStart w:id="25" w:name="astrometric-verification"/>
    <w:p>
      <w:pPr>
        <w:pStyle w:val="Heading3"/>
      </w:pPr>
      <w:r>
        <w:rPr>
          <w:iCs/>
          <w:i/>
          <w:bCs/>
          <w:b/>
        </w:rPr>
        <w:t xml:space="preserve">Astrometric Verification</w:t>
      </w:r>
    </w:p>
    <w:p>
      <w:pPr>
        <w:pStyle w:val="FirstParagraph"/>
      </w:pPr>
      <w:r>
        <w:t xml:space="preserve">To verify positional accuracy, star clusters in the constellation Draco were imaged. The pixel coordinates of these stars were compared against the Astronomical Almanac data for Saudi Arabia Riyadh’s specific geodetic coordinates (24.7136° N, 46.6753° E).</w:t>
      </w:r>
    </w:p>
    <w:bookmarkEnd w:id="25"/>
    <w:bookmarkEnd w:id="26"/>
    <w:bookmarkStart w:id="27" w:name="results-and-observations"/>
    <w:p>
      <w:pPr>
        <w:pStyle w:val="Heading2"/>
      </w:pPr>
      <w:r>
        <w:t xml:space="preserve">5. Results and Observations</w:t>
      </w:r>
    </w:p>
    <w:p>
      <w:pPr>
        <w:pStyle w:val="FirstParagraph"/>
      </w:pPr>
      <w:r>
        <w:t xml:space="preserve">The following results were compiled from the data logs maintained by the Astronomer during the testing phase:</w:t>
      </w:r>
    </w:p>
    <w:p>
      <w:pPr>
        <w:pStyle w:val="BodyText"/>
      </w:pPr>
      <w:r>
        <w:t xml:space="preserve">Metric</w:t>
      </w:r>
    </w:p>
    <w:bookmarkEnd w:id="27"/>
    <w:p>
      <w:pPr>
        <w:pStyle w:val="BodyText"/>
      </w:pPr>
      <w:r>
        <w:t xml:space="preserve">Average Value</w:t>
      </w:r>
    </w:p>
    <w:p>
      <w:pPr>
        <w:pStyle w:val="BodyText"/>
      </w:pPr>
      <w:r>
        <w:t xml:space="preserve">Tolerable Limit (Astronomer Standard)H&gt;</w:t>
      </w:r>
    </w:p>
    <w:p>
      <w:pPr>
        <w:pStyle w:val="BodyText"/>
      </w:pPr>
      <w:r>
        <w:t xml:space="preserve">Atmospheric Seeing (FWHM)</w:t>
      </w:r>
    </w:p>
    <w:p>
      <w:pPr>
        <w:pStyle w:val="BodyText"/>
      </w:pPr>
      <w:r>
        <w:t xml:space="preserve">1.2 Arcseconds</w:t>
      </w:r>
    </w:p>
    <w:p>
      <w:pPr>
        <w:pStyle w:val="BodyText"/>
      </w:pPr>
      <w:r>
        <w:t xml:space="preserve">&gt; D&gt;&gt;</w:t>
      </w:r>
    </w:p>
    <w:p>
      <w:pPr>
        <w:pStyle w:val="BodyText"/>
      </w:pPr>
      <w:r>
        <w:t xml:space="preserve">;</w:t>
      </w:r>
    </w:p>
    <w:p>
      <w:pPr>
        <w:pStyle w:val="BodyText"/>
      </w:pPr>
      <w:r>
        <w:t xml:space="preserve">Temperature Stabilization Time</w:t>
      </w:r>
    </w:p>
    <w:p>
      <w:pPr>
        <w:pStyle w:val="BodyText"/>
      </w:pPr>
      <w:r>
        <w:t xml:space="preserve">&gt; ; 45 Minutes</w:t>
      </w:r>
    </w:p>
    <w:p>
      <w:pPr>
        <w:pStyle w:val="BodyText"/>
      </w:pPr>
      <w:r>
        <w:t xml:space="preserve">&gt; ; 30 Minutes (Ideal)</w:t>
      </w:r>
    </w:p>
    <w:p>
      <w:pPr>
        <w:pStyle w:val="BodyText"/>
      </w:pPr>
      <w:r>
        <w:t xml:space="preserve">Sky Transparency (Airmass at Zenith)D;; 1.02; &lt;1.05 TD&gt;&gt;</w:t>
      </w:r>
    </w:p>
    <w:p>
      <w:pPr>
        <w:pStyle w:val="BodyText"/>
      </w:pPr>
      <w:r>
        <w:t xml:space="preserve">;</w:t>
      </w:r>
      <w:r>
        <w:t xml:space="preserve"> </w:t>
      </w:r>
      <w:r>
        <w:t xml:space="preserve">&gt;;</w:t>
      </w:r>
    </w:p>
    <w:p>
      <w:pPr>
        <w:pStyle w:val="BodyText"/>
      </w:pPr>
      <w:r>
        <w:t xml:space="preserve">Mirror Collimation Drift</w:t>
      </w:r>
    </w:p>
    <w:p>
      <w:pPr>
        <w:pStyle w:val="BodyText"/>
      </w:pPr>
      <w:r>
        <w:t xml:space="preserve">&gt; ; 0.05%</w:t>
      </w:r>
    </w:p>
    <w:p>
      <w:pPr>
        <w:pStyle w:val="BodyText"/>
      </w:pPr>
      <w:r>
        <w:t xml:space="preserve">;</w:t>
      </w:r>
    </w:p>
    <w:p>
      <w:pPr>
        <w:pStyle w:val="BodyText"/>
      </w:pPr>
      <w:r>
        <w:t xml:space="preserve">; &lt; 1%</w:t>
      </w:r>
    </w:p>
    <w:p>
      <w:pPr>
        <w:pStyle w:val="BodyText"/>
      </w:pPr>
      <w:r>
        <w:t xml:space="preserve">&gt;;</w:t>
      </w:r>
    </w:p>
    <w:p>
      <w:pPr>
        <w:pStyle w:val="BodyText"/>
      </w:pPr>
      <w:r>
        <w:rPr>
          <w:bCs/>
          <w:b/>
        </w:rPr>
        <w:t xml:space="preserve">Note on Thermal Issues:</w:t>
      </w:r>
    </w:p>
    <w:p>
      <w:pPr>
        <w:pStyle w:val="BodyText"/>
      </w:pPr>
      <w:r>
        <w:t xml:space="preserve">A significant finding in this Lab Report is the thermal inertia of the concrete dome structure in Saudi Arabia Riyadh. The Astronomer noted that while the mirror itself cools down relatively quickly, heat radiating from the surrounding infrastructure causes "turbulence layers" near the telescope mount. This effect is most pronounced during twilight hours as Riyadh transitions from high daytime temperatures to cooler nights.</w:t>
      </w:r>
    </w:p>
    <w:bookmarkStart w:id="28" w:name="discussion"/>
    <w:p>
      <w:pPr>
        <w:pStyle w:val="Heading2"/>
      </w:pPr>
      <w:r>
        <w:t xml:space="preserve">6. Discussion</w:t>
      </w:r>
    </w:p>
    <w:p>
      <w:pPr>
        <w:pStyle w:val="FirstParagraph"/>
      </w:pPr>
      <w:r>
        <w:t xml:space="preserve">The data indicates that the Astronomer’s primary instrument is performing within acceptable limits for general scientific research and public outreach programs in Saudi Arabia Riyadh. However, the thermal drift observed suggests that active cooling systems should be integrated into the observatory dome design to minimize local turbulence.</w:t>
      </w:r>
    </w:p>
    <w:p>
      <w:pPr>
        <w:pStyle w:val="BodyText"/>
      </w:pPr>
      <w:r>
        <w:t xml:space="preserve">For an Astronomer working in this region, understanding the seasonal wind patterns is vital. While summer months offer extremely dry air (beneficial for infrared astronomy), spring sandstorms can cause particulate accumulation on primary mirrors. The Lab Report recommends implementing a automated cleaning cycle triggered by PM sensor readings to protect the optics.</w:t>
      </w:r>
    </w:p>
    <w:p>
      <w:pPr>
        <w:pStyle w:val="BodyText"/>
      </w:pPr>
      <w:r>
        <w:t xml:space="preserve">Furthermore, the astronomical latitude of Saudi Arabia Riyadh allows for excellent visibility of both northern and southern celestial hemispheres, though slightly biased toward the south due to its position north of the equator. This makes it a strategic location for an Astronomer aiming to study galactic centers that are often obscured in northern latitudes.</w:t>
      </w:r>
    </w:p>
    <w:bookmarkEnd w:id="28"/>
    <w:bookmarkStart w:id="29" w:name="recommendations"/>
    <w:p>
      <w:pPr>
        <w:pStyle w:val="Heading2"/>
      </w:pPr>
      <w:r>
        <w:t xml:space="preserve">7. Recommendations</w:t>
      </w:r>
    </w:p>
    <w:p>
      <w:pPr>
        <w:pStyle w:val="FirstParagraph"/>
      </w:pPr>
      <w:r>
        <w:t xml:space="preserve">Based on the findings of this Lab Report regarding the Astronomer’s operations in Saudi Arabia Riyadh, the following actions are recommended:</w:t>
      </w:r>
    </w:p>
    <w:p>
      <w:pPr>
        <w:numPr>
          <w:ilvl w:val="0"/>
          <w:numId w:val="1002"/>
        </w:numPr>
        <w:pStyle w:val="Compact"/>
      </w:pPr>
      <w:r>
        <w:rPr>
          <w:iCs/>
          <w:i/>
          <w:bCs/>
          <w:b/>
        </w:rPr>
        <w:t xml:space="preserve">Fan Installation:</w:t>
      </w:r>
      <w:r>
        <w:t xml:space="preserve">; Install low-turbulence exhaust fans in the telescope pier to dissipate heat accumulated from daytime solar radiation.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Riyadh Observatory Project</dc:title>
  <dc:creator/>
  <dc:language>en</dc:language>
  <cp:keywords/>
  <dcterms:created xsi:type="dcterms:W3CDTF">2026-07-29T13:20:58Z</dcterms:created>
  <dcterms:modified xsi:type="dcterms:W3CDTF">2026-07-29T13:20:58Z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