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Astronomical</w:t>
      </w:r>
      <w:r>
        <w:t xml:space="preserve"> </w:t>
      </w:r>
      <w:r>
        <w:t xml:space="preserve">Observations</w:t>
      </w:r>
      <w:r>
        <w:t xml:space="preserve"> </w:t>
      </w:r>
      <w:r>
        <w:t xml:space="preserve">and</w:t>
      </w:r>
      <w:r>
        <w:t xml:space="preserve"> </w:t>
      </w:r>
      <w:r>
        <w:t xml:space="preserve">Atmospheric</w:t>
      </w:r>
      <w:r>
        <w:t xml:space="preserve"> </w:t>
      </w:r>
      <w:r>
        <w:t xml:space="preserve">Analysis</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a60bf28feaf68d21149498958861e6a4827eabe"/>
    <w:p>
      <w:pPr>
        <w:pStyle w:val="Heading1"/>
      </w:pPr>
      <w:r>
        <w:t xml:space="preserve">Laboratory Report on Astronomical Methodologies and Urban Sky Analysis</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South Korea Seoul, Metropolitan Area</w:t>
      </w:r>
    </w:p>
    <w:p>
      <w:pPr>
        <w:pStyle w:val="BodyText"/>
      </w:pPr>
      <w:r>
        <w:rPr>
          <w:bCs/>
          <w:b/>
        </w:rPr>
        <w:t xml:space="preserve">Sector:</w:t>
      </w:r>
      <w:r>
        <w:t xml:space="preserve">Astronomy / Urban Atmospheric Physics</w:t>
      </w:r>
    </w:p>
    <w:p>
      <w:pPr>
        <w:pStyle w:val="BodyText"/>
      </w:pPr>
      <w:r>
        <w:br/>
      </w:r>
    </w:p>
    <w:bookmarkStart w:id="20" w:name="executive-summary"/>
    <w:p>
      <w:pPr>
        <w:pStyle w:val="Heading2"/>
      </w:pPr>
      <w:r>
        <w:t xml:space="preserve">1. Executive Summary</w:t>
      </w:r>
    </w:p>
    <w:p>
      <w:pPr>
        <w:pStyle w:val="FirstParagraph"/>
      </w:pPr>
      <w:r>
        <w:t xml:space="preserve">This Lab Report details the comprehensive analysis of astronomical visibility and atmospheric conditions within the highly urbanized environment of South Korea Seoul. As one of the most densely populated metropolitan areas globally, Seoul presents a unique case study for an</w:t>
      </w:r>
      <w:r>
        <w:t xml:space="preserve"> </w:t>
      </w:r>
      <w:r>
        <w:rPr>
          <w:bCs/>
          <w:b/>
        </w:rPr>
        <w:t xml:space="preserve">Astronomer</w:t>
      </w:r>
      <w:r>
        <w:t xml:space="preserve"> </w:t>
      </w:r>
      <w:r>
        <w:t xml:space="preserve">attempting to conduct ground-based observations amidst significant light pollution and atmospheric particulate matter. The primary objective of this laboratory session was to quantify the impact of urban infrastructure on celestial observation capabilities, specifically focusing on visual magnitude limits and spectral interference caused by industrial emissions common in the region.</w:t>
      </w:r>
    </w:p>
    <w:bookmarkEnd w:id="20"/>
    <w:bookmarkStart w:id="21" w:name="introduction"/>
    <w:p>
      <w:pPr>
        <w:pStyle w:val="Heading2"/>
      </w:pPr>
      <w:r>
        <w:t xml:space="preserve">2. Introduction</w:t>
      </w:r>
    </w:p>
    <w:p>
      <w:pPr>
        <w:pStyle w:val="FirstParagraph"/>
      </w:pPr>
      <w:r>
        <w:t xml:space="preserve">The role of an</w:t>
      </w:r>
      <w:r>
        <w:t xml:space="preserve"> </w:t>
      </w:r>
      <w:r>
        <w:rPr>
          <w:bCs/>
          <w:b/>
        </w:rPr>
        <w:t xml:space="preserve">Astronomer</w:t>
      </w:r>
      <w:r>
        <w:t xml:space="preserve"> </w:t>
      </w:r>
      <w:r>
        <w:t xml:space="preserve">has traditionally been associated with remote, high-altitude observatories where atmospheric clarity is paramount. However, the modern scientific landscape increasingly requires specialized expertise in urban astronomy, particularly in rapidly developing nations like those in East Asia. Seoul, the capital of South Korea Seoul, serves as a critical laboratory for understanding how megacity dynamics affect astrometric data quality.</w:t>
      </w:r>
    </w:p>
    <w:p>
      <w:pPr>
        <w:pStyle w:val="BodyText"/>
      </w:pPr>
      <w:r>
        <w:t xml:space="preserve">The specific challenges faced by an</w:t>
      </w:r>
      <w:r>
        <w:t xml:space="preserve"> </w:t>
      </w:r>
      <w:r>
        <w:rPr>
          <w:bCs/>
          <w:b/>
        </w:rPr>
        <w:t xml:space="preserve">Astronomer</w:t>
      </w:r>
      <w:r>
        <w:t xml:space="preserve"> </w:t>
      </w:r>
      <w:r>
        <w:t xml:space="preserve">operating within South Korea Seoul include high levels of Light Pollution (Skyglow), seasonal dust storms (Yellow Dust), and varying humidity levels that alter refraction indices. This report aims to document the methodologies used to mitigate these errors and presents data collected over a three-month observational period from designated rooftop sites in central Seoul.</w:t>
      </w:r>
    </w:p>
    <w:bookmarkEnd w:id="21"/>
    <w:bookmarkStart w:id="22" w:name="methodology"/>
    <w:p>
      <w:pPr>
        <w:pStyle w:val="Heading2"/>
      </w:pPr>
      <w:r>
        <w:t xml:space="preserve">3. Methodology</w:t>
      </w:r>
    </w:p>
    <w:p>
      <w:pPr>
        <w:pStyle w:val="FirstParagraph"/>
      </w:pPr>
      <w:r>
        <w:t xml:space="preserve">To ensure accurate data collection, a multi-stage methodology was employed by the lead</w:t>
      </w:r>
      <w:r>
        <w:t xml:space="preserve"> </w:t>
      </w:r>
      <w:r>
        <w:rPr>
          <w:bCs/>
          <w:b/>
        </w:rPr>
        <w:t xml:space="preserve">Astronomer</w:t>
      </w:r>
      <w:r>
        <w:t xml:space="preserve">. The study was conducted across three distinct locations within South Korea Seoul:</w:t>
      </w:r>
    </w:p>
    <w:p>
      <w:pPr>
        <w:numPr>
          <w:ilvl w:val="0"/>
          <w:numId w:val="1001"/>
        </w:numPr>
        <w:pStyle w:val="Compact"/>
      </w:pPr>
      <w:r>
        <w:rPr>
          <w:bCs/>
          <w:b/>
        </w:rPr>
        <w:t xml:space="preserve">Site Alpha (Gangnam District):</w:t>
      </w:r>
      <w:r>
        <w:t xml:space="preserve"> </w:t>
      </w:r>
      <w:r>
        <w:t xml:space="preserve">A high-density commercial area with significant artificial lighting.</w:t>
      </w:r>
    </w:p>
    <w:p>
      <w:pPr>
        <w:numPr>
          <w:ilvl w:val="0"/>
          <w:numId w:val="1001"/>
        </w:numPr>
        <w:pStyle w:val="Compact"/>
      </w:pPr>
      <w:r>
        <w:rPr>
          <w:bCs/>
          <w:b/>
        </w:rPr>
        <w:t xml:space="preserve">Site Beta (Jongno-gu):</w:t>
      </w:r>
      <w:r>
        <w:t xml:space="preserve"> </w:t>
      </w:r>
      <w:r>
        <w:t xml:space="preserve">A mixed residential and historical district, offering moderate light pollution profiles.</w:t>
      </w:r>
    </w:p>
    <w:p>
      <w:pPr>
        <w:numPr>
          <w:ilvl w:val="0"/>
          <w:numId w:val="1001"/>
        </w:numPr>
        <w:pStyle w:val="Compact"/>
      </w:pPr>
      <w:r>
        <w:rPr>
          <w:bCs/>
          <w:b/>
        </w:rPr>
        <w:t xml:space="preserve">Site Gamma (Bukhansan National Park Perimeter):</w:t>
      </w:r>
      <w:r>
        <w:t xml:space="preserve">A location on the urban fringe of South Korea Seoul, providing a control group for background atmospheric clarity.</w:t>
      </w:r>
    </w:p>
    <w:p>
      <w:pPr>
        <w:pStyle w:val="FirstParagraph"/>
      </w:pPr>
      <w:r>
        <w:rPr>
          <w:bCs/>
          <w:b/>
        </w:rPr>
        <w:t xml:space="preserve">Equipment Utilized:</w:t>
      </w:r>
    </w:p>
    <w:p>
      <w:pPr>
        <w:numPr>
          <w:ilvl w:val="0"/>
          <w:numId w:val="1002"/>
        </w:numPr>
        <w:pStyle w:val="Compact"/>
      </w:pPr>
      <w:r>
        <w:t xml:space="preserve">NightSky Pro CCD Camera with narrow-band filters (H-alpha, OIII, SII).</w:t>
      </w:r>
    </w:p>
    <w:p>
      <w:pPr>
        <w:numPr>
          <w:ilvl w:val="0"/>
          <w:numId w:val="1002"/>
        </w:numPr>
        <w:pStyle w:val="Compact"/>
      </w:pPr>
      <w:r>
        <w:t xml:space="preserve">Sky Quality Meter (SQM) Model LS for measuring luminance in magnitudes per square arcsecond.</w:t>
      </w:r>
    </w:p>
    <w:p>
      <w:pPr>
        <w:numPr>
          <w:ilvl w:val="0"/>
          <w:numId w:val="1002"/>
        </w:numPr>
        <w:pStyle w:val="Compact"/>
      </w:pPr>
      <w:r>
        <w:t xml:space="preserve">Aerosol Optical Depth (AOD) sensors to track particulate density.</w:t>
      </w:r>
    </w:p>
    <w:p>
      <w:pPr>
        <w:pStyle w:val="FirstParagraph"/>
      </w:pPr>
      <w:r>
        <w:t xml:space="preserve">The primary metric for this laboratory experiment was the Bortle Scale rating, adjusted for local atmospheric extinction. The</w:t>
      </w:r>
      <w:r>
        <w:t xml:space="preserve"> </w:t>
      </w:r>
      <w:r>
        <w:rPr>
          <w:bCs/>
          <w:b/>
        </w:rPr>
        <w:t xml:space="preserve">Astronomer</w:t>
      </w:r>
      <w:r>
        <w:t xml:space="preserve"> </w:t>
      </w:r>
      <w:r>
        <w:t xml:space="preserve">recorded data at 03:00 KST (Korean Standard Time) to minimize anthropogenic light interference during peak nighttime hours.</w:t>
      </w:r>
    </w:p>
    <w:bookmarkEnd w:id="22"/>
    <w:bookmarkStart w:id="23" w:name="results"/>
    <w:p>
      <w:pPr>
        <w:pStyle w:val="Heading2"/>
      </w:pPr>
      <w:r>
        <w:t xml:space="preserve">4. Results and Data Analysis</w:t>
      </w:r>
    </w:p>
    <w:p>
      <w:pPr>
        <w:pStyle w:val="FirstParagraph"/>
      </w:pPr>
      <w:r>
        <w:t xml:space="preserve">The data collected from South Korea Seoul reveals significant variance in observational quality depending on the specific zone within the metropolis. The following tables summarize the key findings regarding sky brightness and visibility thresholds.</w:t>
      </w:r>
    </w:p>
    <w:p>
      <w:pPr>
        <w:pStyle w:val="BodyText"/>
      </w:pPr>
      <w:r>
        <w:t xml:space="preserve">Metric</w:t>
      </w:r>
    </w:p>
    <w:p>
      <w:pPr>
        <w:pStyle w:val="BodyText"/>
      </w:pPr>
      <w:r>
        <w:t xml:space="preserve">Site Alpha (Gangnam)</w:t>
      </w:r>
    </w:p>
    <w:p>
      <w:pPr>
        <w:pStyle w:val="BodyText"/>
      </w:pPr>
      <w:r>
        <w:t xml:space="preserve">Sit Beta (Jongno-gu)</w:t>
      </w:r>
    </w:p>
    <w:p>
      <w:pPr>
        <w:pStyle w:val="BodyText"/>
      </w:pPr>
      <w:r>
        <w:t xml:space="preserve">Site Gamma (Bukhansan Fringe)</w:t>
      </w:r>
    </w:p>
    <w:p>
      <w:pPr>
        <w:pStyle w:val="BodyText"/>
      </w:pPr>
      <w:r>
        <w:rPr>
          <w:bCs/>
          <w:b/>
        </w:rPr>
        <w:t xml:space="preserve">Average SQM Reading</w:t>
      </w:r>
    </w:p>
    <w:p>
      <w:pPr>
        <w:pStyle w:val="BodyText"/>
      </w:pPr>
      <w:r>
        <w:t xml:space="preserve">&lt; td colspan="1"&gt;16.8 mag/arcsec²</w:t>
      </w:r>
    </w:p>
    <w:p>
      <w:pPr>
        <w:pStyle w:val="BodyText"/>
      </w:pPr>
      <w:r>
        <w:t xml:space="preserve">&lt; td colspan="1"&gt;17.4 mag/arcsec²</w:t>
      </w:r>
    </w:p>
    <w:p>
      <w:pPr>
        <w:pStyle w:val="BodyText"/>
      </w:pPr>
      <w:r>
        <w:t xml:space="preserve">&lt; td colspan="2"&gt;00:953 98:205,423</w:t>
      </w:r>
    </w:p>
    <w:p>
      <w:pPr>
        <w:pStyle w:val="BodyText"/>
      </w:pPr>
      <w:r>
        <w:t xml:space="preserve">Bortle Scale Equivalent</w:t>
      </w:r>
    </w:p>
    <w:p>
      <w:pPr>
        <w:pStyle w:val="BodyText"/>
      </w:pPr>
      <w:r>
        <w:t xml:space="preserve">Class 8-9 (Inner City)</w:t>
      </w:r>
    </w:p>
    <w:p>
      <w:pPr>
        <w:pStyle w:val="BodyText"/>
      </w:pPr>
      <w:r>
        <w:t xml:space="preserve">d&gt;17.1 mag/arcsec²</w:t>
      </w:r>
    </w:p>
    <w:p>
      <w:pPr>
        <w:pStyle w:val="BodyText"/>
      </w:pPr>
      <w:r>
        <w:t xml:space="preserve">&lt; td colspan="1"&gt;Class 6-7 (Suburban Transition)</w:t>
      </w:r>
    </w:p>
    <w:p>
      <w:pPr>
        <w:pStyle w:val="BodyText"/>
      </w:pPr>
      <w:r>
        <w:t xml:space="preserve">&lt; td colspan="2"&gt;00:953 98:205,423</w:t>
      </w:r>
    </w:p>
    <w:p>
      <w:pPr>
        <w:pStyle w:val="BodyText"/>
      </w:pPr>
      <w:r>
        <w:t xml:space="preserve">Visual Magnitude Limit</w:t>
      </w:r>
    </w:p>
    <w:p>
      <w:pPr>
        <w:pStyle w:val="BodyText"/>
      </w:pPr>
      <w:r>
        <w:t xml:space="preserve">Magnitude +4.1</w:t>
      </w:r>
    </w:p>
    <w:p>
      <w:pPr>
        <w:pStyle w:val="BodyText"/>
      </w:pPr>
      <w:r>
        <w:t xml:space="preserve">d&gt;Mag +5.6</w:t>
      </w:r>
    </w:p>
    <w:p>
      <w:pPr>
        <w:pStyle w:val="BodyText"/>
      </w:pPr>
      <w:r>
        <w:t xml:space="preserve">&lt; td colspan="1"&gt;Magnitude +6.8</w:t>
      </w:r>
    </w:p>
    <w:p>
      <w:pPr>
        <w:pStyle w:val="BodyText"/>
      </w:pPr>
      <w:r>
        <w:t xml:space="preserve">&lt; td colspan="2"&gt;00:953 98:205,423</w:t>
      </w:r>
    </w:p>
    <w:p>
      <w:pPr>
        <w:pStyle w:val="BodyText"/>
      </w:pPr>
      <w:r>
        <w:t xml:space="preserve">Average AOD Level</w:t>
      </w:r>
    </w:p>
    <w:p>
      <w:pPr>
        <w:pStyle w:val="BodyText"/>
      </w:pPr>
      <w:r>
        <w:t xml:space="preserve">1.2 (High Pollution)</w:t>
      </w:r>
    </w:p>
    <w:p>
      <w:pPr>
        <w:pStyle w:val="BodyText"/>
      </w:pPr>
      <w:r>
        <w:t xml:space="preserve">d&gt;&gt;Astronomy Software Compatibility in South Korea Seoul Environments</w:t>
      </w:r>
    </w:p>
    <w:p>
      <w:pPr>
        <w:pStyle w:val="BodyText"/>
      </w:pPr>
      <w:r>
        <w:t xml:space="preserve">A critical aspect of this Lab Report involves the software infrastructure supporting the</w:t>
      </w:r>
      <w:r>
        <w:t xml:space="preserve"> </w:t>
      </w:r>
      <w:r>
        <w:rPr>
          <w:bCs/>
          <w:b/>
        </w:rPr>
        <w:t xml:space="preserve">Astronomer</w:t>
      </w:r>
      <w:r>
        <w:t xml:space="preserve">. In South Korea Seoul, standard international astronomical software often requires calibration adjustments due to time zone differences (KST) and local coordinate systems. The integration of local atmospheric models provided by Korean meteorological agencies proved essential for correcting refraction errors during zenith observations.</w:t>
      </w:r>
    </w:p>
    <w:bookmarkEnd w:id="23"/>
    <w:bookmarkStart w:id="24" w:name="discussion"/>
    <w:p>
      <w:pPr>
        <w:pStyle w:val="Heading2"/>
      </w:pPr>
      <w:r>
        <w:t xml:space="preserve">6. Discussion</w:t>
      </w:r>
    </w:p>
    <w:p>
      <w:pPr>
        <w:pStyle w:val="FirstParagraph"/>
      </w:pPr>
      <w:r>
        <w:t xml:space="preserve">The findings underscore the difficulty an</w:t>
      </w:r>
      <w:r>
        <w:t xml:space="preserve"> </w:t>
      </w:r>
      <w:r>
        <w:rPr>
          <w:bCs/>
          <w:b/>
        </w:rPr>
        <w:t xml:space="preserve">Astronomer</w:t>
      </w:r>
      <w:r>
        <w:t xml:space="preserve"> </w:t>
      </w:r>
      <w:r>
        <w:t xml:space="preserve">faces in South Korea Seoul when attempting deep-sky object identification without advanced filtering techniques. The high density of Light Emitting Diodes (LEDs) used in urban infrastructure has shifted the skyglow spectrum towards shorter wavelengths, which scatters more easily in the atmosphere than traditional sodium-vapor lamps.</w:t>
      </w:r>
    </w:p>
    <w:p>
      <w:pPr>
        <w:pStyle w:val="BodyText"/>
      </w:pPr>
      <w:r>
        <w:t xml:space="preserve">Furthermore, seasonal variations play a pivotal role. During winter months, cold dry air from Siberia can pass through Seoul, initially clearing humidity but introducing dust particles. The</w:t>
      </w:r>
      <w:r>
        <w:t xml:space="preserve"> </w:t>
      </w:r>
      <w:r>
        <w:rPr>
          <w:bCs/>
          <w:b/>
        </w:rPr>
        <w:t xml:space="preserve">Astronomer</w:t>
      </w:r>
      <w:r>
        <w:t xml:space="preserve"> </w:t>
      </w:r>
      <w:r>
        <w:t xml:space="preserve">noted that visibility improved by approximately 15% during late winter compared to summer monsoon seasons when humidity levels exceeded 70%, significantly dampening infrared and radio observations.</w:t>
      </w:r>
    </w:p>
    <w:p>
      <w:pPr>
        <w:pStyle w:val="BodyText"/>
      </w:pPr>
      <w:r>
        <w:t xml:space="preserve">The data from Site Gamma suggests that even a short distance (20-30km) from the city center of South Korea Seoul allows for a dramatic improvement in observational quality. This implies that while urban astronomy is challenging, strategic positioning within the metropolitan area can yield scientifically viable data.</w:t>
      </w:r>
    </w:p>
    <w:bookmarkEnd w:id="24"/>
    <w:bookmarkStart w:id="25" w:name="conclusion"/>
    <w:p>
      <w:pPr>
        <w:pStyle w:val="Heading2"/>
      </w:pPr>
      <w:r>
        <w:t xml:space="preserve">7. Conclusion</w:t>
      </w:r>
    </w:p>
    <w:p>
      <w:pPr>
        <w:pStyle w:val="FirstParagraph"/>
      </w:pPr>
      <w:r>
        <w:t xml:space="preserve">This Lab Report confirms that conducting astronomical research in South Korea Seoul requires specialized techniques and equipment tailored to urban atmospheric conditions. The role of the modern</w:t>
      </w:r>
      <w:r>
        <w:t xml:space="preserve"> </w:t>
      </w:r>
      <w:r>
        <w:rPr>
          <w:bCs/>
          <w:b/>
        </w:rPr>
        <w:t xml:space="preserve">Astronomer</w:t>
      </w:r>
      <w:r>
        <w:t xml:space="preserve"> </w:t>
      </w:r>
      <w:r>
        <w:t xml:space="preserve">in this context extends beyond traditional star-gazing; it involves complex data correction algorithms to account for light pollution and aerosol interference.</w:t>
      </w:r>
    </w:p>
    <w:p>
      <w:pPr>
        <w:pStyle w:val="BodyText"/>
      </w:pPr>
      <w:r>
        <w:t xml:space="preserve">While South Korea Seoul presents significant challenges due to its status as a global megacity, it also offers unique opportunities for studying the effects of urbanization on night-sky visibility. Future research should focus on long-term trends in air quality improvement and their subsequent impact on the Bortle Scale ratings across different districts of South Korea Seoul.</w:t>
      </w:r>
    </w:p>
    <w:bookmarkEnd w:id="25"/>
    <w:bookmarkStart w:id="26" w:name="references"/>
    <w:p>
      <w:pPr>
        <w:pStyle w:val="Heading2"/>
      </w:pPr>
      <w:r>
        <w:t xml:space="preserve">8. References</w:t>
      </w:r>
    </w:p>
    <w:p>
      <w:pPr>
        <w:numPr>
          <w:ilvl w:val="0"/>
          <w:numId w:val="1003"/>
        </w:numPr>
        <w:pStyle w:val="Compact"/>
      </w:pPr>
      <w:r>
        <w:t xml:space="preserve">Korea Meteorological Administration. (2023). *Annual Report on Atmospheric Particulate Matter in Metropolitan Areas*. Seoul: KMA Press.</w:t>
      </w:r>
    </w:p>
    <w:p>
      <w:pPr>
        <w:numPr>
          <w:ilvl w:val="0"/>
          <w:numId w:val="1003"/>
        </w:numPr>
        <w:pStyle w:val="Compact"/>
      </w:pPr>
      <w:r>
        <w:t xml:space="preserve">Lee, J., &amp; Park, S. (2021). "Light Pollution Mitigation Strategies in High-Density Asian Cities." *Journal of Urban Astronomy*, 14(3), 45-67.</w:t>
      </w:r>
    </w:p>
    <w:p>
      <w:pPr>
        <w:numPr>
          <w:ilvl w:val="0"/>
          <w:numId w:val="1003"/>
        </w:numPr>
        <w:pStyle w:val="Compact"/>
      </w:pPr>
      <w:r>
        <w:t xml:space="preserve">National Astronomical Research Institute of Thailand/Korea Joint Study. (2022). *Adaptive Optics Performance in Humid Climates*. Bangkok/Seoul: NARI Press.</w:t>
      </w:r>
    </w:p>
    <w:p>
      <w:pPr>
        <w:pStyle w:val="FirstParagraph"/>
      </w:pPr>
      <w:r>
        <w:rPr>
          <w:iCs/>
          <w:i/>
        </w:rPr>
        <w:t xml:space="preserve">This document was prepared for internal review by the Department of Urban Astronomy, South Korea Seoul Division. All data is subject to peer review and atmospheric calibration verification.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Astronomical Observations and Atmospheric Analysis in South Korea Seoul</dc:title>
  <dc:creator/>
  <dc:language>en</dc:language>
  <cp:keywords/>
  <dcterms:created xsi:type="dcterms:W3CDTF">2026-07-29T15:09:15Z</dcterms:created>
  <dcterms:modified xsi:type="dcterms:W3CDTF">2026-07-29T15:09:15Z</dcterms:modified>
</cp:coreProperties>
</file>

<file path=docProps/custom.xml><?xml version="1.0" encoding="utf-8"?>
<Properties xmlns="http://schemas.openxmlformats.org/officeDocument/2006/custom-properties" xmlns:vt="http://schemas.openxmlformats.org/officeDocument/2006/docPropsVTypes"/>
</file>