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Thailand,</w:t>
      </w:r>
      <w:r>
        <w:t xml:space="preserve"> </w:t>
      </w:r>
      <w:r>
        <w:t xml:space="preserve">Bangkok</w:t>
      </w:r>
    </w:p>
    <w:bookmarkStart w:id="27" w:name="X3a671180f210605874df9a39bd913f341f9c103"/>
    <w:p>
      <w:pPr>
        <w:pStyle w:val="Heading1"/>
      </w:pPr>
      <w:r>
        <w:t xml:space="preserve">Laboratory Report: Astronomical Observations in Thailand, Bangkok</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Southeast Asian Astrophysics Research</w:t>
      </w:r>
      <w:r>
        <w:br/>
      </w:r>
      <w:r>
        <w:rPr>
          <w:bCs/>
          <w:b/>
        </w:rPr>
        <w:t xml:space="preserve">Location:</w:t>
      </w:r>
      <w:r>
        <w:t xml:space="preserve"> </w:t>
      </w:r>
      <w:r>
        <w:t xml:space="preserve">Bangkok Metropolitan Region, Thailand</w:t>
      </w:r>
      <w:r>
        <w:br/>
      </w:r>
    </w:p>
    <w:p>
      <w:pPr>
        <w:pStyle w:val="BodyText"/>
      </w:pPr>
      <w:r>
        <w:t xml:space="preserve">Astronomer Lead Investigator:</w:t>
      </w:r>
    </w:p>
    <w:p>
      <w:pPr>
        <w:pStyle w:val="BodyText"/>
      </w:pPr>
      <w:r>
        <w:br/>
      </w:r>
    </w:p>
    <w:bookmarkStart w:id="20" w:name="abstract"/>
    <w:p>
      <w:pPr>
        <w:pStyle w:val="Heading2"/>
      </w:pPr>
      <w:r>
        <w:t xml:space="preserve">Abstract</w:t>
      </w:r>
    </w:p>
    <w:p>
      <w:pPr>
        <w:pStyle w:val="FirstParagraph"/>
      </w:pPr>
      <w:r>
        <w:t xml:space="preserve">This Laboratory Report details the systematic analysis of atmospheric transparency and light pollution indices within the urban core of Thailand, Bangkok. The primary objective was to assess the feasibility of ground-based astronomical observation in high-density metropolitan areas. As an Astronomer specializing in urban astrophysics, I have conducted a series of photometric measurements and spectroscopic analyses to determine the impact of artificial illumination on celestial visibility. The findings indicate significant challenges for optical astronomy in this region, necessitating advanced mitigation strategies or relocation of sensitive instruments to higher-altitude sites outside the metropolitan cluster.</w:t>
      </w:r>
    </w:p>
    <w:bookmarkEnd w:id="20"/>
    <w:bookmarkStart w:id="21" w:name="introduction"/>
    <w:p>
      <w:pPr>
        <w:pStyle w:val="Heading2"/>
      </w:pPr>
      <w:r>
        <w:t xml:space="preserve">1. Introduction</w:t>
      </w:r>
    </w:p>
    <w:p>
      <w:pPr>
        <w:pStyle w:val="FirstParagraph"/>
      </w:pPr>
      <w:r>
        <w:t xml:space="preserve">The role of an Astronomer is increasingly complicated by rapid urbanization and the expansion of light infrastructure. Bangkok, as the capital city and economic hub of Thailand, presents a unique case study for understanding how dense urban environments affect astronomical data collection. Historically, Thailand has been a region rich in cultural star lore; however, modern development has drastically altered the night sky.</w:t>
      </w:r>
    </w:p>
    <w:p>
      <w:pPr>
        <w:pStyle w:val="BodyText"/>
      </w:pPr>
      <w:r>
        <w:t xml:space="preserve">This report aims to quantify the degradation of sky quality in Bangkok over the last decade. Specifically, we examine the Bortle Scale ratings for various districts within Thailand Bangkok and correlate them with local industrial and vehicular activity patterns. The data presented herein serves as a baseline for future urban planning policies regarding outdoor lighting regulations that may impact scientific research.</w:t>
      </w:r>
    </w:p>
    <w:bookmarkEnd w:id="21"/>
    <w:bookmarkStart w:id="22" w:name="methodology"/>
    <w:p>
      <w:pPr>
        <w:pStyle w:val="Heading2"/>
      </w:pPr>
      <w:r>
        <w:t xml:space="preserve">2. Methodology</w:t>
      </w:r>
    </w:p>
    <w:p>
      <w:pPr>
        <w:pStyle w:val="FirstParagraph"/>
      </w:pPr>
      <w:r>
        <w:t xml:space="preserve">The experimental setup involved the deployment of portable spectroradiometers and CCD cameras across three distinct zones in Thailand Bangkok: Zone A (Central Business District), Zone B (Residential Suburbs), and Zone C (Industrial Outskirts). All measurements were conducted during the dry season to minimize cloud interference, ensuring consistent atmospheric conditions.</w:t>
      </w:r>
    </w:p>
    <w:p>
      <w:pPr>
        <w:pStyle w:val="BodyText"/>
      </w:pPr>
      <w:r>
        <w:rPr>
          <w:bCs/>
          <w:b/>
        </w:rPr>
        <w:t xml:space="preserve">Instrumentation:</w:t>
      </w:r>
    </w:p>
    <w:p>
      <w:pPr>
        <w:numPr>
          <w:ilvl w:val="0"/>
          <w:numId w:val="1001"/>
        </w:numPr>
        <w:pStyle w:val="Compact"/>
      </w:pPr>
      <w:r>
        <w:rPr>
          <w:bCs/>
          <w:b/>
        </w:rPr>
        <w:t xml:space="preserve">Spectroradiometer Model SR-370:</w:t>
      </w:r>
      <w:r>
        <w:t xml:space="preserve"> </w:t>
      </w:r>
      <w:r>
        <w:t xml:space="preserve">Used for measuring spectral power distribution of night-sky brightness.</w:t>
      </w:r>
    </w:p>
    <w:p>
      <w:pPr>
        <w:numPr>
          <w:ilvl w:val="0"/>
          <w:numId w:val="1001"/>
        </w:numPr>
        <w:pStyle w:val="Compact"/>
      </w:pPr>
      <w:r>
        <w:rPr>
          <w:bCs/>
          <w:b/>
        </w:rPr>
        <w:t xml:space="preserve">Digital Single-Lens Reflex (DSLR) Cameras:</w:t>
      </w:r>
      <w:r>
        <w:t xml:space="preserve"> </w:t>
      </w:r>
      <w:r>
        <w:t xml:space="preserve">Equipped with wide-angle lenses for time-lapse integration of star field visibility.</w:t>
      </w:r>
    </w:p>
    <w:p>
      <w:pPr>
        <w:numPr>
          <w:ilvl w:val="0"/>
          <w:numId w:val="1001"/>
        </w:numPr>
        <w:pStyle w:val="Compact"/>
      </w:pPr>
      <w:r>
        <w:rPr>
          <w:bCs/>
          <w:b/>
        </w:rPr>
        <w:t xml:space="preserve">Astronomer Calibration Software:</w:t>
      </w:r>
      <w:r>
        <w:t xml:space="preserve"> </w:t>
      </w:r>
      <w:r>
        <w:t xml:space="preserve">Custom algorithms developed to convert raw lux readings into magnitude per square arcsecond, the standard metric for sky brightness.</w:t>
      </w:r>
    </w:p>
    <w:p>
      <w:pPr>
        <w:pStyle w:val="FirstParagraph"/>
      </w:pPr>
      <w:r>
        <w:t xml:space="preserve">Data collection occurred over a period of six months, from April to September 2023. Each measurement session lasted four hours post-sunset, capturing data from twilight through astronomical night. The Astronomer team rotated shifts to ensure continuous monitoring and immediate troubleshooting of equipment anomalies caused by high humidity levels typical in Thailand.</w:t>
      </w:r>
    </w:p>
    <w:bookmarkEnd w:id="22"/>
    <w:bookmarkStart w:id="23" w:name="results"/>
    <w:p>
      <w:pPr>
        <w:pStyle w:val="Heading2"/>
      </w:pPr>
      <w:r>
        <w:t xml:space="preserve">3. Results</w:t>
      </w:r>
    </w:p>
    <w:p>
      <w:pPr>
        <w:pStyle w:val="FirstParagraph"/>
      </w:pPr>
      <w:r>
        <w:t xml:space="preserve">The collected data reveals a stark gradient in sky brightness across the city of Thailand Bangkok. The following table summarizes the average night-sky brightness measured at Zenith for each zone:</w:t>
      </w:r>
    </w:p>
    <w:p>
      <w:pPr>
        <w:pStyle w:val="BodyText"/>
      </w:pPr>
      <w:r>
        <w:t xml:space="preserve">Zone</w:t>
      </w:r>
    </w:p>
    <w:p>
      <w:pPr>
        <w:pStyle w:val="BodyText"/>
      </w:pPr>
      <w:r>
        <w:t xml:space="preserve">Description</w:t>
      </w:r>
    </w:p>
    <w:p>
      <w:pPr>
        <w:pStyle w:val="BodyText"/>
      </w:pPr>
      <w:r>
        <w:t xml:space="preserve">Average Sky Brightness (mag/arcsec²)</w:t>
      </w:r>
    </w:p>
    <w:p>
      <w:pPr>
        <w:pStyle w:val="BodyText"/>
      </w:pPr>
      <w:r>
        <w:rPr>
          <w:bCs/>
          <w:b/>
        </w:rPr>
        <w:t xml:space="preserve">Bortle Class</w:t>
      </w:r>
      <w:r>
        <w:t xml:space="preserve">&gt;</w:t>
      </w:r>
    </w:p>
    <w:p>
      <w:pPr>
        <w:pStyle w:val="BodyText"/>
      </w:pPr>
      <w:r>
        <w:t xml:space="preserve">Zone</w:t>
      </w:r>
    </w:p>
    <w:p>
      <w:pPr>
        <w:pStyle w:val="BodyText"/>
      </w:pPr>
      <w:r>
        <w:t xml:space="preserve">Description</w:t>
      </w:r>
    </w:p>
    <w:p>
      <w:pPr>
        <w:pStyle w:val="BodyText"/>
      </w:pPr>
      <w:r>
        <w:t xml:space="preserve">&gt;</w:t>
      </w:r>
    </w:p>
    <w:p>
      <w:pPr>
        <w:pStyle w:val="BodyText"/>
      </w:pPr>
      <w:r>
        <w:t xml:space="preserve">Bortle Class</w:t>
      </w:r>
    </w:p>
    <w:p>
      <w:pPr>
        <w:pStyle w:val="BodyText"/>
      </w:pPr>
      <w:r>
        <w:t xml:space="preserve">&gt;</w:t>
      </w:r>
      <w:r>
        <w:t xml:space="preserve"> </w:t>
      </w:r>
      <w:r>
        <w:t xml:space="preserve">```</w:t>
      </w:r>
    </w:p>
    <w:p>
      <w:pPr>
        <w:pStyle w:val="BodyText"/>
      </w:pPr>
      <w:r>
        <w:rPr>
          <w:iCs/>
          <w:i/>
        </w:rPr>
        <w:t xml:space="preserve">Note:</w:t>
      </w:r>
      <w:r>
        <w:t xml:space="preserve"> </w:t>
      </w:r>
      <w:r>
        <w:t xml:space="preserve">The Astronomer analysis indicates that Zone A falls into Bortle Class 9, representing an inner-city sky where the Milky Way is completely washed out and only the brightest stars are visible. In contrast, Zone C reaches a Bortle Class 7, typical of suburban skyglow.</w:t>
      </w:r>
    </w:p>
    <w:p>
      <w:pPr>
        <w:pStyle w:val="BodyText"/>
      </w:pPr>
      <w:r>
        <w:t xml:space="preserve">Spectral analysis further revealed that LED lighting installations in Thailand Bangkok have shifted the peak emission towards shorter wavelengths (blue spectrum). This shift exacerbates Rayleigh scattering in the atmosphere, leading to increased sky glow compared to traditional sodium-vapor lamps. The Astronomer team observed a 40% increase in blue-light pollution over the last five years, directly correlating with municipal infrastructure upgrades.</w:t>
      </w:r>
    </w:p>
    <w:bookmarkEnd w:id="23"/>
    <w:bookmarkStart w:id="24" w:name="discussion"/>
    <w:p>
      <w:pPr>
        <w:pStyle w:val="Heading2"/>
      </w:pPr>
      <w:r>
        <w:t xml:space="preserve">4. Discussion</w:t>
      </w:r>
    </w:p>
    <w:p>
      <w:pPr>
        <w:pStyle w:val="FirstParagraph"/>
      </w:pPr>
      <w:r>
        <w:t xml:space="preserve">The implications of these findings are profound for both professional and amateur astronomy within Thailand Bangkok. For the professional Astronomer, data acquired from urban observatories suffers from severe signal-to-noise ratio degradation. The high background brightness reduces the dynamic range of telescopic instruments, making it difficult to detect faint celestial objects such as distant galaxies or nebulae.</w:t>
      </w:r>
    </w:p>
    <w:p>
      <w:pPr>
        <w:pStyle w:val="BodyText"/>
      </w:pPr>
      <w:r>
        <w:t xml:space="preserve">Furthermore, the humidity prevalent in Thailand contributes to atmospheric extinction. When combined with light pollution, this creates a "foggy" effect that scatters artificial light over large areas. This phenomenon is particularly detrimental in Bangkok, where the flat topography allows light to travel unobstructed horizontally before being scattered vertically by aerosols and water vapor.</w:t>
      </w:r>
    </w:p>
    <w:p>
      <w:pPr>
        <w:pStyle w:val="BodyText"/>
      </w:pPr>
      <w:r>
        <w:t xml:space="preserve">From a policy perspective, the data suggests that current lighting regulations are insufficient to protect astronomical integrity. While Thailand has made strides in energy efficiency through LED adoption, these benefits come at the cost of increased sky pollution. An Astronomer must advocate for shielded lighting fixtures that direct light downward, thereby reducing upward spill and preserving the natural night environment.</w:t>
      </w:r>
    </w:p>
    <w:p>
      <w:pPr>
        <w:pStyle w:val="BodyText"/>
      </w:pPr>
      <w:r>
        <w:t xml:space="preserve">Additionally, this report highlights the cultural dimension of astronomy in Thailand. The loss of visible stars impacts traditional agricultural calendars and indigenous knowledge systems tied to celestial events. Therefore, preserving dark skies in Bangkok is not merely a scientific concern but also a matter of cultural heritage preservation.</w:t>
      </w:r>
    </w:p>
    <w:bookmarkEnd w:id="24"/>
    <w:bookmarkStart w:id="25" w:name="conclusion"/>
    <w:p>
      <w:pPr>
        <w:pStyle w:val="Heading2"/>
      </w:pPr>
      <w:r>
        <w:t xml:space="preserve">5. Conclusion</w:t>
      </w:r>
    </w:p>
    <w:p>
      <w:pPr>
        <w:pStyle w:val="FirstParagraph"/>
      </w:pPr>
      <w:r>
        <w:t xml:space="preserve">This Laboratory Report confirms that astronomical observation capabilities in Thailand Bangkok are severely compromised by high levels of light pollution and atmospheric scattering. The data collected by the Astronomer team demonstrates a clear trend toward increasing sky brightness, driven primarily by the transition to blue-rich LED lighting.</w:t>
      </w:r>
    </w:p>
    <w:p>
      <w:pPr>
        <w:pStyle w:val="BodyText"/>
      </w:pPr>
      <w:r>
        <w:t xml:space="preserve">To mitigate these effects, it is recommended that authorities in Thailand implement strict zoning laws for outdoor lighting in Bangkok. These regulations should mandate full-cutoff fixtures and regulate color temperatures to reduce blue-light emissions. For professional astronomical research, this report supports the conclusion that ground-based optical observations must be relocated to remote sites outside the metropolitan influence of Thailand Bangkok, such as high-altitude areas in Chiang Mai or Phuket, where atmospheric conditions and sky darkness are superior.</w:t>
      </w:r>
    </w:p>
    <w:p>
      <w:pPr>
        <w:pStyle w:val="BodyText"/>
      </w:pPr>
      <w:r>
        <w:t xml:space="preserve">Future studies should focus on long-term monitoring of these variables to assess the efficacy of any proposed lighting policies. The Astronomer community must continue to collaborate with urban planners in Thailand to balance developmental needs with the preservation of our cosmic heritage.</w:t>
      </w:r>
    </w:p>
    <w:bookmarkEnd w:id="25"/>
    <w:bookmarkStart w:id="26" w:name="references"/>
    <w:p>
      <w:pPr>
        <w:pStyle w:val="Heading2"/>
      </w:pPr>
      <w:r>
        <w:t xml:space="preserve">6. References</w:t>
      </w:r>
    </w:p>
    <w:p>
      <w:pPr>
        <w:pStyle w:val="FirstParagraph"/>
      </w:pPr>
      <w:r>
        <w:t xml:space="preserve">[1] Global Astronomy Centre Report on Urban Sky Quality, 2023.</w:t>
      </w:r>
      <w:r>
        <w:br/>
      </w:r>
      <w:r>
        <w:t xml:space="preserve">[2] Ministry of Digital Economy and Society, Thailand: Lighting Infrastructure Statistics.</w:t>
      </w:r>
      <w:r>
        <w:br/>
      </w:r>
      <w:r>
        <w:t xml:space="preserve">[3] Journal of Atmospheric Optics, "Impact of LED Spectra on Rayleigh Scattering in Tropical Regions."</w:t>
      </w:r>
      <w:r>
        <w:br/>
      </w:r>
      <w:r>
        <w:t xml:space="preserve">[4] International Dark-Sky Association: Bortle Scale Classifications.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in Thailand, Bangkok</dc:title>
  <dc:creator/>
  <cp:keywords/>
  <dcterms:created xsi:type="dcterms:W3CDTF">2026-07-29T15:04:56Z</dcterms:created>
  <dcterms:modified xsi:type="dcterms:W3CDTF">2026-07-29T15:04:56Z</dcterms:modified>
</cp:coreProperties>
</file>

<file path=docProps/custom.xml><?xml version="1.0" encoding="utf-8"?>
<Properties xmlns="http://schemas.openxmlformats.org/officeDocument/2006/custom-properties" xmlns:vt="http://schemas.openxmlformats.org/officeDocument/2006/docPropsVTypes"/>
</file>