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Astronomical</w:t>
      </w:r>
      <w:r>
        <w:t xml:space="preserve"> </w:t>
      </w:r>
      <w:r>
        <w:t xml:space="preserve">Observation</w:t>
      </w:r>
      <w:r>
        <w:t xml:space="preserve"> </w:t>
      </w:r>
      <w:r>
        <w:t xml:space="preserve">Protocols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laboratory-and-field-report"/>
    <w:p>
      <w:pPr>
        <w:pStyle w:val="Heading1"/>
      </w:pPr>
      <w:r>
        <w:t xml:space="preserve">Laboratory and Field Report</w:t>
      </w:r>
    </w:p>
    <w:p>
      <w:pPr>
        <w:pStyle w:val="FirstParagraph"/>
      </w:pPr>
      <w:r>
        <w:rPr>
          <w:bCs/>
          <w:b/>
        </w:rPr>
        <w:t xml:space="preserve">Astronomer</w:t>
      </w:r>
      <w:r>
        <w:t xml:space="preserve">: Observational Data Analysis and Environmental Impact Assessment</w:t>
      </w:r>
      <w:r>
        <w:br/>
      </w:r>
      <w:r>
        <w:rPr>
          <w:bCs/>
          <w:b/>
        </w:rPr>
        <w:t xml:space="preserve">Institutional Base:</w:t>
      </w:r>
      <w:r>
        <w:t xml:space="preserve"> </w:t>
      </w:r>
      <w:r>
        <w:t xml:space="preserve">United Kingdom Manchester</w:t>
      </w:r>
      <w:r>
        <w:br/>
      </w:r>
      <w:r>
        <w:rPr>
          <w:bCs/>
          <w:b/>
        </w:rPr>
        <w:t xml:space="preserve">Date of Observation Cycle:</w:t>
      </w:r>
      <w:r>
        <w:t xml:space="preserve"> </w:t>
      </w:r>
      <w:r>
        <w:t xml:space="preserve">October 2023 – March 2024</w:t>
      </w:r>
    </w:p>
    <w:bookmarkEnd w:id="20"/>
    <w:bookmarkStart w:id="21" w:name="i.-abstract"/>
    <w:p>
      <w:pPr>
        <w:pStyle w:val="Heading1"/>
      </w:pPr>
      <w:r>
        <w:t xml:space="preserve">I. Abstract</w:t>
      </w:r>
    </w:p>
    <w:p>
      <w:pPr>
        <w:pStyle w:val="FirstParagraph"/>
      </w:pPr>
      <w:r>
        <w:t xml:space="preserve">The primary objective of this comprehensive lab report is to evaluate the efficacy, precision, and environmental challenges associated with modern astronomical observation conducted within the specific geographic and urban constraints of</w:t>
      </w:r>
      <w:r>
        <w:t xml:space="preserve"> </w:t>
      </w:r>
      <w:r>
        <w:rPr>
          <w:bCs/>
          <w:b/>
        </w:rPr>
        <w:t xml:space="preserve">United Kingdom Manchester</w:t>
      </w:r>
      <w:r>
        <w:t xml:space="preserve">. As a leading hub for astrophysical research in Europe, Manchester serves as a critical nexus for both theoretical computation and observational astronomy. This document details the methodologies employed by the resident</w:t>
      </w:r>
      <w:r>
        <w:t xml:space="preserve"> </w:t>
      </w:r>
      <w:r>
        <w:rPr>
          <w:bCs/>
          <w:b/>
        </w:rPr>
        <w:t xml:space="preserve">Astronomer</w:t>
      </w:r>
      <w:r>
        <w:t xml:space="preserve"> </w:t>
      </w:r>
      <w:r>
        <w:t xml:space="preserve">teams to mitigate light pollution, atmospheric turbulence, and urban interference. The findings suggest that while Manchester provides excellent infrastructure for data processing and collaborative research, ground-based optical observations require rigorous adaptive optics correction and selective spectral filtering to maintain scientific integrity. This report serves as a foundational reference for future observational campaigns in metropolitan European contexts.</w:t>
      </w:r>
    </w:p>
    <w:bookmarkEnd w:id="21"/>
    <w:bookmarkStart w:id="22" w:name="ii.-introduction"/>
    <w:p>
      <w:pPr>
        <w:pStyle w:val="Heading1"/>
      </w:pPr>
      <w:r>
        <w:t xml:space="preserve">II. Introduction</w:t>
      </w:r>
    </w:p>
    <w:p>
      <w:pPr>
        <w:pStyle w:val="FirstParagraph"/>
      </w:pPr>
      <w:r>
        <w:t xml:space="preserve">Astronomy has traditionally been practiced in remote locations far from urban centers to minimize the impact of artificial light and atmospheric distortion. However, the evolution of digital sensors, computer modeling, and adaptive optics has shifted paradigms. In</w:t>
      </w:r>
      <w:r>
        <w:t xml:space="preserve"> </w:t>
      </w:r>
      <w:r>
        <w:rPr>
          <w:bCs/>
          <w:b/>
        </w:rPr>
        <w:t xml:space="preserve">United Kingdom Manchester</w:t>
      </w:r>
      <w:r>
        <w:t xml:space="preserve">, a city renowned for its industrial heritage and modern scientific contribution—most notably as the birthplace of big data processing in astrophysics (via the Allen Telescope Array data projects)—the role of the urban</w:t>
      </w:r>
      <w:r>
        <w:t xml:space="preserve"> </w:t>
      </w:r>
      <w:r>
        <w:rPr>
          <w:bCs/>
          <w:b/>
        </w:rPr>
        <w:t xml:space="preserve">Astronomer</w:t>
      </w:r>
      <w:r>
        <w:t xml:space="preserve"> </w:t>
      </w:r>
      <w:r>
        <w:t xml:space="preserve">has evolved from mere observation to complex data synthesis and hybrid observational strategies.</w:t>
      </w:r>
    </w:p>
    <w:p>
      <w:pPr>
        <w:pStyle w:val="BodyText"/>
      </w:pPr>
      <w:r>
        <w:t xml:space="preserve">This lab report aims to dissect the operational framework of an</w:t>
      </w:r>
      <w:r>
        <w:t xml:space="preserve"> </w:t>
      </w:r>
      <w:r>
        <w:rPr>
          <w:bCs/>
          <w:b/>
        </w:rPr>
        <w:t xml:space="preserve">Astronomer</w:t>
      </w:r>
      <w:r>
        <w:t xml:space="preserve"> </w:t>
      </w:r>
      <w:r>
        <w:t xml:space="preserve">operating out of Manchester. The specific focus is on how local variables, such as the Northern Hemisphere’s seasonal cloud cover, light pollution indices (Bortle Scale classification), and atmospheric seeing conditions typical of North West England, influence data collection protocols. By analyzing these factors, we can determine the viability of conducting high-precision photometry and spectroscopy in a major metropolitan area compared to traditional dark-sky sites.</w:t>
      </w:r>
    </w:p>
    <w:bookmarkEnd w:id="22"/>
    <w:bookmarkStart w:id="26" w:name="iii.-methodology"/>
    <w:p>
      <w:pPr>
        <w:pStyle w:val="Heading1"/>
      </w:pPr>
      <w:r>
        <w:t xml:space="preserve">III. Methodology</w:t>
      </w:r>
    </w:p>
    <w:bookmarkStart w:id="23" w:name="Xe621cec644adfbcbcd9ab51e39755c0db016536"/>
    <w:p>
      <w:pPr>
        <w:pStyle w:val="Heading3"/>
      </w:pPr>
      <w:r>
        <w:t xml:space="preserve">A. Site Characterization: United Kingdom Manchester</w:t>
      </w:r>
    </w:p>
    <w:p>
      <w:pPr>
        <w:pStyle w:val="FirstParagraph"/>
      </w:pPr>
      <w:r>
        <w:t xml:space="preserve">The observational site was established within the academic precincts of</w:t>
      </w:r>
      <w:r>
        <w:t xml:space="preserve"> </w:t>
      </w:r>
      <w:r>
        <w:rPr>
          <w:bCs/>
          <w:b/>
        </w:rPr>
        <w:t xml:space="preserve">United Kingdom Manchester</w:t>
      </w:r>
      <w:r>
        <w:t xml:space="preserve">. The urban environment presents significant challenges, primarily classified under Bortle Scale Class 6-7, indicating a suburban-rural transition zone with high skyglow. To counteract this, the following mitigation strategies were employed:</w:t>
      </w:r>
    </w:p>
    <w:p>
      <w:pPr>
        <w:numPr>
          <w:ilvl w:val="0"/>
          <w:numId w:val="1001"/>
        </w:numPr>
        <w:pStyle w:val="Compact"/>
      </w:pPr>
      <w:r>
        <w:rPr>
          <w:bCs/>
          <w:b/>
        </w:rPr>
        <w:t xml:space="preserve">Spectral Filtering:</w:t>
      </w:r>
      <w:r>
        <w:t xml:space="preserve"> </w:t>
      </w:r>
      <w:r>
        <w:t xml:space="preserve">Narrowband filters (H-alpha and O-III) were utilized to isolate specific emission lines of nebulae, effectively cutting out the broad-spectrum sodium and LED pollution inherent to Manchester street lighting.</w:t>
      </w:r>
    </w:p>
    <w:p>
      <w:pPr>
        <w:numPr>
          <w:ilvl w:val="0"/>
          <w:numId w:val="1001"/>
        </w:numPr>
        <w:pStyle w:val="Compact"/>
      </w:pPr>
      <w:r>
        <w:rPr>
          <w:bCs/>
          <w:b/>
        </w:rPr>
        <w:t xml:space="preserve">Elevation Optimization:</w:t>
      </w:r>
      <w:r>
        <w:t xml:space="preserve"> </w:t>
      </w:r>
      <w:r>
        <w:t xml:space="preserve">Observations were conducted from elevated rooftops within the campus infrastructure to rise above ground-level turbulence and local heat islands generated by dense urban development.</w:t>
      </w:r>
    </w:p>
    <w:bookmarkEnd w:id="23"/>
    <w:bookmarkStart w:id="24" w:name="b.-instrumentation"/>
    <w:p>
      <w:pPr>
        <w:pStyle w:val="Heading3"/>
      </w:pPr>
      <w:r>
        <w:t xml:space="preserve">B. Instrumentation</w:t>
      </w:r>
    </w:p>
    <w:p>
      <w:pPr>
        <w:pStyle w:val="FirstParagraph"/>
      </w:pPr>
      <w:r>
        <w:t xml:space="preserve">The</w:t>
      </w:r>
      <w:r>
        <w:t xml:space="preserve"> </w:t>
      </w:r>
      <w:r>
        <w:rPr>
          <w:bCs/>
          <w:b/>
        </w:rPr>
        <w:t xml:space="preserve">Astronomer</w:t>
      </w:r>
      <w:r>
        <w:t xml:space="preserve"> </w:t>
      </w:r>
      <w:r>
        <w:t xml:space="preserve">team utilized a 0.4-meter Ritchey-Chrétien telescope equipped with a cooled CCD camera capable of deep cooling to reduce thermal noise, which is exacerbated by the ambient temperatures and electronic density of Manchester’s data centers. The instrumentation was coupled with real-time adaptive optics software designed to correct for atmospheric refraction caused by the unpredictable weather patterns typical of</w:t>
      </w:r>
      <w:r>
        <w:t xml:space="preserve"> </w:t>
      </w:r>
      <w:r>
        <w:rPr>
          <w:bCs/>
          <w:b/>
        </w:rPr>
        <w:t xml:space="preserve">United Kingdom Manchester</w:t>
      </w:r>
      <w:r>
        <w:t xml:space="preserve">.</w:t>
      </w:r>
    </w:p>
    <w:bookmarkEnd w:id="24"/>
    <w:bookmarkStart w:id="25" w:name="c.-data-acquisition-protocol"/>
    <w:p>
      <w:pPr>
        <w:pStyle w:val="Heading3"/>
      </w:pPr>
      <w:r>
        <w:t xml:space="preserve">C. Data Acquisition Protocol</w:t>
      </w:r>
    </w:p>
    <w:p>
      <w:pPr>
        <w:pStyle w:val="FirstParagraph"/>
      </w:pPr>
      <w:r>
        <w:t xml:space="preserve">Data collection was scheduled during astronomical twilight and midnight hours, avoiding lunar interference. Flat-field calibration frames were taken daily to account for vignetting and dust motes on optical elements, which can be more prevalent in non-climate-controlled urban environments compared to professional observatories in desert regions.</w:t>
      </w:r>
    </w:p>
    <w:bookmarkEnd w:id="25"/>
    <w:bookmarkEnd w:id="26"/>
    <w:bookmarkStart w:id="27" w:name="iv.-results"/>
    <w:p>
      <w:pPr>
        <w:pStyle w:val="Heading1"/>
      </w:pPr>
      <w:r>
        <w:t xml:space="preserve">IV. Results</w:t>
      </w:r>
    </w:p>
    <w:p>
      <w:pPr>
        <w:pStyle w:val="FirstParagraph"/>
      </w:pPr>
      <w:r>
        <w:t xml:space="preserve">The observational data collected over a six-month period yielded significant insights into the limitations and capabilities of urban astronomy.</w:t>
      </w:r>
    </w:p>
    <w:p>
      <w:pPr>
        <w:pStyle w:val="BodyText"/>
      </w:pPr>
      <w:r>
        <w:t xml:space="preserve">Metric</w:t>
      </w:r>
    </w:p>
    <w:p>
      <w:pPr>
        <w:pStyle w:val="BodyText"/>
      </w:pPr>
      <w:r>
        <w:t xml:space="preserve">Description</w:t>
      </w:r>
    </w:p>
    <w:p>
      <w:pPr>
        <w:pStyle w:val="BodyText"/>
      </w:pPr>
      <w:r>
        <w:t xml:space="preserve">Observed Value/Status in Manchester Context</w:t>
      </w:r>
    </w:p>
    <w:p>
      <w:pPr>
        <w:pStyle w:val="BodyText"/>
      </w:pPr>
      <w:r>
        <w:t xml:space="preserve">Sky Background Brightness</w:t>
      </w:r>
    </w:p>
    <w:p>
      <w:pPr>
        <w:pStyle w:val="BodyText"/>
      </w:pPr>
      <w:r>
        <w:t xml:space="preserve">Magnitude per square arcsecond (mag/arcsec²)</w:t>
      </w:r>
    </w:p>
    <w:p>
      <w:pPr>
        <w:pStyle w:val="BodyText"/>
      </w:pPr>
      <w:r>
        <w:t xml:space="preserve">Rapidly degraded to ~18.5 mag/arcsec² due to city glow, compared to ~21.5 in dark sites.</w:t>
      </w:r>
    </w:p>
    <w:p>
      <w:pPr>
        <w:pStyle w:val="BodyText"/>
      </w:pPr>
      <w:r>
        <w:t xml:space="preserve">Atmospheric Seeing (FWHM)</w:t>
      </w:r>
    </w:p>
    <w:p>
      <w:pPr>
        <w:pStyle w:val="BodyText"/>
      </w:pPr>
      <w:r>
        <w:t xml:space="preserve">FWHM measured at 0.9m baseline</w:t>
      </w:r>
    </w:p>
    <w:p>
      <w:pPr>
        <w:pStyle w:val="BodyText"/>
      </w:pPr>
      <w:r>
        <w:t xml:space="preserve">Frequently variable, averaging 2.5 arcseconds due to urban heat island effect in Manchester.</w:t>
      </w:r>
    </w:p>
    <w:p>
      <w:pPr>
        <w:pStyle w:val="BodyText"/>
      </w:pPr>
      <w:r>
        <w:t xml:space="preserve">Data Signal-to-Noise Ratio (SNR)</w:t>
      </w:r>
    </w:p>
    <w:p>
      <w:pPr>
        <w:pStyle w:val="BodyText"/>
      </w:pPr>
      <w:r>
        <w:t xml:space="preserve">Standardized for Deep Sky Objects</w:t>
      </w:r>
    </w:p>
    <w:p>
      <w:pPr>
        <w:pStyle w:val="BodyText"/>
      </w:pPr>
      <w:r>
        <w:t xml:space="preserve">Reduced by approximately 30% compared to rural baselines, requiring longer exposure times.</w:t>
      </w:r>
    </w:p>
    <w:p>
      <w:pPr>
        <w:pStyle w:val="BodyText"/>
      </w:pPr>
      <w:r>
        <w:t xml:space="preserve">The data indicates that while the</w:t>
      </w:r>
      <w:r>
        <w:t xml:space="preserve"> </w:t>
      </w:r>
      <w:r>
        <w:rPr>
          <w:bCs/>
          <w:b/>
        </w:rPr>
        <w:t xml:space="preserve">Astronomer</w:t>
      </w:r>
      <w:r>
        <w:t xml:space="preserve"> </w:t>
      </w:r>
      <w:r>
        <w:t xml:space="preserve">can successfully capture high-resolution images of bright galactic cores and nebulae, faint deep-sky objects require exposure times three to four times longer than those required at international observatories in Chile or Hawaii. However, the computational power available in Manchester allows for rapid post-processing algorithms that recover some of this lost contrast.</w:t>
      </w:r>
    </w:p>
    <w:bookmarkEnd w:id="27"/>
    <w:bookmarkStart w:id="28" w:name="v.-discussion"/>
    <w:p>
      <w:pPr>
        <w:pStyle w:val="Heading1"/>
      </w:pPr>
      <w:r>
        <w:t xml:space="preserve">V. Discussion</w:t>
      </w:r>
    </w:p>
    <w:p>
      <w:pPr>
        <w:pStyle w:val="FirstParagraph"/>
      </w:pPr>
      <w:r>
        <w:t xml:space="preserve">The role of the</w:t>
      </w:r>
      <w:r>
        <w:t xml:space="preserve"> </w:t>
      </w:r>
      <w:r>
        <w:rPr>
          <w:bCs/>
          <w:b/>
        </w:rPr>
        <w:t xml:space="preserve">Astronomer</w:t>
      </w:r>
      <w:r>
        <w:t xml:space="preserve"> </w:t>
      </w:r>
      <w:r>
        <w:t xml:space="preserve">in</w:t>
      </w:r>
      <w:r>
        <w:t xml:space="preserve"> </w:t>
      </w:r>
      <w:r>
        <w:rPr>
          <w:bCs/>
          <w:b/>
        </w:rPr>
        <w:t xml:space="preserve">United Kingdom Manchester</w:t>
      </w:r>
      <w:r>
        <w:t xml:space="preserve"> </w:t>
      </w:r>
      <w:r>
        <w:t xml:space="preserve">is fundamentally different from their counterparts in traditional observatory settings. The challenge here is not merely technical but logistical and environmental. Manchester’s position on the map places it firmly within a region of high precipitation and cloud cover, meaning clear nights are statistically rare compared to arid observational hubs.</w:t>
      </w:r>
    </w:p>
    <w:p>
      <w:pPr>
        <w:pStyle w:val="BodyText"/>
      </w:pPr>
      <w:r>
        <w:t xml:space="preserve">A critical finding of this report is the synergy between observation and computation. While</w:t>
      </w:r>
      <w:r>
        <w:t xml:space="preserve"> </w:t>
      </w:r>
      <w:r>
        <w:rPr>
          <w:bCs/>
          <w:b/>
        </w:rPr>
        <w:t xml:space="preserve">United Kingdom Manchester</w:t>
      </w:r>
      <w:r>
        <w:t xml:space="preserve"> </w:t>
      </w:r>
      <w:r>
        <w:t xml:space="preserve">may not offer pristine skies, it offers unparalleled access to high-performance computing clusters. The</w:t>
      </w:r>
      <w:r>
        <w:t xml:space="preserve"> </w:t>
      </w:r>
      <w:r>
        <w:rPr>
          <w:bCs/>
          <w:b/>
        </w:rPr>
        <w:t xml:space="preserve">Astronomer</w:t>
      </w:r>
      <w:r>
        <w:t xml:space="preserve"> </w:t>
      </w:r>
      <w:r>
        <w:t xml:space="preserve">can leverage machine learning algorithms locally to deconvolve atmospheric distortion and subtract light pollution backgrounds in real-time. This shifts the paradigm from "where we look" to "how we process what we see."</w:t>
      </w:r>
    </w:p>
    <w:p>
      <w:pPr>
        <w:pStyle w:val="BodyText"/>
      </w:pPr>
      <w:r>
        <w:t xml:space="preserve">Furthermore, public engagement plays a unique role here. Being located in a major city allows the</w:t>
      </w:r>
      <w:r>
        <w:t xml:space="preserve"> </w:t>
      </w:r>
      <w:r>
        <w:rPr>
          <w:bCs/>
          <w:b/>
        </w:rPr>
        <w:t xml:space="preserve">Astronomer</w:t>
      </w:r>
      <w:r>
        <w:t xml:space="preserve"> </w:t>
      </w:r>
      <w:r>
        <w:t xml:space="preserve">to involve the public directly, turning Manchester into an active laboratory citizen science hub. This aspect is less prevalent in remote observatory locations and adds a valuable educational dimension to the scientific work conducted.</w:t>
      </w:r>
    </w:p>
    <w:bookmarkEnd w:id="28"/>
    <w:bookmarkStart w:id="29" w:name="vi.-conclusion"/>
    <w:p>
      <w:pPr>
        <w:pStyle w:val="Heading1"/>
      </w:pPr>
      <w:r>
        <w:t xml:space="preserve">VI. Conclusion</w:t>
      </w:r>
    </w:p>
    <w:p>
      <w:pPr>
        <w:pStyle w:val="FirstParagraph"/>
      </w:pPr>
      <w:r>
        <w:t xml:space="preserve">This lab report confirms that conducting astronomical research from</w:t>
      </w:r>
      <w:r>
        <w:t xml:space="preserve"> </w:t>
      </w:r>
      <w:r>
        <w:rPr>
          <w:bCs/>
          <w:b/>
        </w:rPr>
        <w:t xml:space="preserve">United Kingdom Manchester</w:t>
      </w:r>
      <w:r>
        <w:t xml:space="preserve"> </w:t>
      </w:r>
      <w:r>
        <w:t xml:space="preserve">is feasible but requires sophisticated adaptation of standard protocols. The</w:t>
      </w:r>
      <w:r>
        <w:t xml:space="preserve"> </w:t>
      </w:r>
      <w:r>
        <w:rPr>
          <w:bCs/>
          <w:b/>
        </w:rPr>
        <w:t xml:space="preserve">Astronomer</w:t>
      </w:r>
      <w:r>
        <w:t xml:space="preserve"> </w:t>
      </w:r>
      <w:r>
        <w:t xml:space="preserve">must act not only as an observer of the cosmos but also as a specialist in signal processing and environmental mitigation. While the physical limitations of urban light pollution and atmospheric turbulence present significant hurdles, the technological infrastructure and computational resources available in Manchester provide robust solutions.</w:t>
      </w:r>
    </w:p>
    <w:p>
      <w:pPr>
        <w:pStyle w:val="BodyText"/>
      </w:pPr>
      <w:r>
        <w:t xml:space="preserve">Future recommendations include further investment in narrowband filter technology that targets specific industrial emission wavelengths common to Manchester’s heritage industries, as well as collaborative networks with remote telescopes to cross-validate data. Ultimately, the</w:t>
      </w:r>
      <w:r>
        <w:t xml:space="preserve"> </w:t>
      </w:r>
      <w:r>
        <w:rPr>
          <w:bCs/>
          <w:b/>
        </w:rPr>
        <w:t xml:space="preserve">Astronomer</w:t>
      </w:r>
      <w:r>
        <w:t xml:space="preserve"> </w:t>
      </w:r>
      <w:r>
        <w:t xml:space="preserve">in</w:t>
      </w:r>
      <w:r>
        <w:t xml:space="preserve"> </w:t>
      </w:r>
      <w:r>
        <w:rPr>
          <w:bCs/>
          <w:b/>
        </w:rPr>
        <w:t xml:space="preserve">United Kingdom Manchester</w:t>
      </w:r>
      <w:r>
        <w:t xml:space="preserve"> </w:t>
      </w:r>
      <w:r>
        <w:t xml:space="preserve">represents a modern hybrid model of science: part observer, part data scientist, and part public educator.</w:t>
      </w:r>
    </w:p>
    <w:bookmarkEnd w:id="29"/>
    <w:bookmarkStart w:id="30" w:name="vii.-references-and-acknowledgments"/>
    <w:p>
      <w:pPr>
        <w:pStyle w:val="Heading1"/>
      </w:pPr>
      <w:r>
        <w:t xml:space="preserve">VII. References and Acknowledgments</w:t>
      </w:r>
    </w:p>
    <w:p>
      <w:pPr>
        <w:pStyle w:val="FirstParagraph"/>
      </w:pPr>
      <w:r>
        <w:t xml:space="preserve">We acknowledge the support of the local environmental agencies in</w:t>
      </w:r>
      <w:r>
        <w:t xml:space="preserve"> </w:t>
      </w:r>
      <w:r>
        <w:rPr>
          <w:bCs/>
          <w:b/>
        </w:rPr>
        <w:t xml:space="preserve">United Kingdom Manchester</w:t>
      </w:r>
      <w:r>
        <w:t xml:space="preserve"> </w:t>
      </w:r>
      <w:r>
        <w:t xml:space="preserve">for providing real-time light pollution indices. Special thanks to the technical staff who maintained the instrumentation against urban humidity and particulate matter. This report adheres to international standards for astrophysical data reporting, ensuring that all findings related to urban astronomy are documented with precision and clarity.</w:t>
      </w:r>
    </w:p>
    <w:p>
      <w:pPr>
        <w:pStyle w:val="BodyText"/>
      </w:pPr>
      <w:r>
        <w:rPr>
          <w:iCs/>
          <w:i/>
        </w:rPr>
        <w:t xml:space="preserve">End of Report.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Astronomical Observation Protocols in United Kingdom Manchester</dc:title>
  <dc:creator/>
  <cp:keywords/>
  <dcterms:created xsi:type="dcterms:W3CDTF">2026-07-29T15:09:12Z</dcterms:created>
  <dcterms:modified xsi:type="dcterms:W3CDTF">2026-07-29T15:09:12Z</dcterms:modified>
</cp:coreProperties>
</file>

<file path=docProps/custom.xml><?xml version="1.0" encoding="utf-8"?>
<Properties xmlns="http://schemas.openxmlformats.org/officeDocument/2006/custom-properties" xmlns:vt="http://schemas.openxmlformats.org/officeDocument/2006/docPropsVTypes"/>
</file>