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w:t>
      </w:r>
      <w:r>
        <w:t xml:space="preserve"> </w:t>
      </w:r>
      <w:r>
        <w:t xml:space="preserve">Mechanisms</w:t>
      </w:r>
      <w:r>
        <w:t xml:space="preserve"> </w:t>
      </w:r>
      <w:r>
        <w:t xml:space="preserve">in</w:t>
      </w:r>
      <w:r>
        <w:t xml:space="preserve"> </w:t>
      </w:r>
      <w:r>
        <w:t xml:space="preserve">Afghanistan</w:t>
      </w:r>
      <w:r>
        <w:t xml:space="preserve"> </w:t>
      </w:r>
      <w:r>
        <w:t xml:space="preserve">Kabul</w:t>
      </w:r>
    </w:p>
    <w:bookmarkStart w:id="27" w:name="Xfc9985c567f6c87370d859dff6d68b5916b78b9"/>
    <w:p>
      <w:pPr>
        <w:pStyle w:val="Heading1"/>
      </w:pPr>
      <w:r>
        <w:t xml:space="preserve">Laboratory Report on Institutional Auditing Frameworks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Oversight Committee</w:t>
      </w:r>
      <w:r>
        <w:br/>
      </w:r>
      <w:r>
        <w:rPr>
          <w:bCs/>
          <w:b/>
        </w:rPr>
        <w:t xml:space="preserve">From:</w:t>
      </w:r>
      <w:r>
        <w:t xml:space="preserve"> </w:t>
      </w:r>
      <w:r>
        <w:t xml:space="preserve">Senior Audit Analysis Division</w:t>
      </w:r>
      <w:r>
        <w:br/>
      </w:r>
      <w:r>
        <w:rPr>
          <w:bCs/>
          <w:b/>
        </w:rPr>
        <w:t xml:space="preserve">Subject:</w:t>
      </w:r>
      <w:r>
        <w:br/>
      </w:r>
      <w:r>
        <w:t xml:space="preserve">Operational Integrity and Financial Verification Protocols for the Auditor Role in Afghanistan Kabul</w:t>
      </w:r>
    </w:p>
    <w:p>
      <w:pPr>
        <w:pStyle w:val="BodyText"/>
      </w:pPr>
      <w:r>
        <w:t xml:space="preserve">The purpose of this laboratory report is to examine the operational, procedural, and ethical dimensions of the role of an Auditor within the specific geopolitical context of Afghanistan Kabul. In post-conflict reconstruction environments, the function extends beyond traditional financial verification to encompass risk management, governance strengthening, and anti-corruption measures. This document serves as a critical analysis (Lab Report) detailing how an Auditor must navigate the complex infrastructure of Kabul to ensure transparency and accountability in public and private sectors alike. The findings herein are essential for stakeholders aiming to establish robust auditing standards that are resilient against systemic vulnerabilities common in transitional economies.</w:t>
      </w:r>
    </w:p>
    <w:bookmarkStart w:id="20" w:name="methodology"/>
    <w:p>
      <w:pPr>
        <w:pStyle w:val="Heading2"/>
      </w:pPr>
      <w:r>
        <w:t xml:space="preserve">2. Methodology</w:t>
      </w:r>
    </w:p>
    <w:p>
      <w:pPr>
        <w:pStyle w:val="FirstParagraph"/>
      </w:pPr>
      <w:r>
        <w:t xml:space="preserve">This report employs a qualitative case study approach, synthesizing data from field observations, interviews with local financial officers, and an analysis of existing regulatory frameworks in Afghanistan Kabul. The methodology mirrors a scientific laboratory experiment where variables such as political instability, cultural nuance, and technological infrastructure are controlled or accounted for to measure the effectiveness of auditing procedures. Key metrics include the accuracy of financial reporting, the timeliness of audit findings, and the implementation rate of corrective actions by auditees in Kabul.</w:t>
      </w:r>
    </w:p>
    <w:bookmarkEnd w:id="20"/>
    <w:bookmarkStart w:id="21" w:name="Xa25daecd197c2b14d0a188a60b1ec8b9191156a"/>
    <w:p>
      <w:pPr>
        <w:pStyle w:val="Heading2"/>
      </w:pPr>
      <w:r>
        <w:t xml:space="preserve">3. Environmental Context: The Challenge in Afghanistan Kabul</w:t>
      </w:r>
    </w:p>
    <w:p>
      <w:pPr>
        <w:pStyle w:val="FirstParagraph"/>
      </w:pPr>
      <w:r>
        <w:t xml:space="preserve">Conducting an Auditor function in Afghanistan Kabul presents unique challenges that differ significantly from standard international auditing environments. The infrastructure in Kabul has faced significant disruption, leading to fragmented record-keeping and limited digital integration in many government ministries and private enterprises. Consequently, the Auditor cannot rely solely on automated data analytics but must employ manual verification techniques and physical inspections.</w:t>
      </w:r>
      <w:r>
        <w:t xml:space="preserve"> </w:t>
      </w:r>
      <w:r>
        <w:t xml:space="preserve">Furthermore, the social fabric of Afghanistan Kabul requires a high degree of cultural sensitivity. Trust is built through personal relationships and face-to-face interactions rather than purely transactional engagements. Therefore, the Lab Report indicates that an effective Auditor in this region must possess strong interpersonal skills to navigate local power dynamics while maintaining professional independence. The risk environment in Afghanistan Kabul is elevated, necessitating rigorous due diligence processes that account for potential fraud schemes tailored to exploit institutional gaps.</w:t>
      </w:r>
    </w:p>
    <w:bookmarkEnd w:id="21"/>
    <w:bookmarkStart w:id="22" w:name="X14941eb707784a7331ec40b646e7dc09244e353"/>
    <w:p>
      <w:pPr>
        <w:pStyle w:val="Heading2"/>
      </w:pPr>
      <w:r>
        <w:t xml:space="preserve">4. Role of the Auditor: Functions and Responsibilities</w:t>
      </w:r>
    </w:p>
    <w:p>
      <w:pPr>
        <w:pStyle w:val="FirstParagraph"/>
      </w:pPr>
      <w:r>
        <w:t xml:space="preserve">In the context of this Lab Report, the Auditor is defined as an independent assurance professional responsible for examining financial statements and internal controls. However, in Afghanistan Kabul, the role expands to include advisory functions aimed at capacity building. The primary duties include:</w:t>
      </w:r>
    </w:p>
    <w:p>
      <w:pPr>
        <w:numPr>
          <w:ilvl w:val="0"/>
          <w:numId w:val="1001"/>
        </w:numPr>
        <w:pStyle w:val="Compact"/>
      </w:pPr>
      <w:r>
        <w:rPr>
          <w:bCs/>
          <w:b/>
        </w:rPr>
        <w:t xml:space="preserve">Financial Verification:</w:t>
      </w:r>
      <w:r>
        <w:t xml:space="preserve"> </w:t>
      </w:r>
      <w:r>
        <w:t xml:space="preserve">Ensuring that all transactions recorded in Kabul-based entities match actual cash flows and asset acquisitions.</w:t>
      </w:r>
    </w:p>
    <w:p>
      <w:pPr>
        <w:numPr>
          <w:ilvl w:val="0"/>
          <w:numId w:val="1001"/>
        </w:numPr>
        <w:pStyle w:val="Compact"/>
      </w:pPr>
      <w:r>
        <w:rPr>
          <w:bCs/>
          <w:b/>
        </w:rPr>
        <w:t xml:space="preserve">Risk Assessment:</w:t>
      </w:r>
      <w:r>
        <w:t xml:space="preserve"> </w:t>
      </w:r>
      <w:r>
        <w:t xml:space="preserve">Identifying vulnerabilities related to fund misappropriation, particularly in procurement processes which are high-risk areas.</w:t>
      </w:r>
    </w:p>
    <w:p>
      <w:pPr>
        <w:numPr>
          <w:ilvl w:val="0"/>
          <w:numId w:val="1001"/>
        </w:numPr>
        <w:pStyle w:val="Compact"/>
      </w:pPr>
      <w:r>
        <w:rPr>
          <w:bCs/>
          <w:b/>
        </w:rPr>
        <w:t xml:space="preserve">Compliance Monitoring:</w:t>
      </w:r>
      <w:r>
        <w:t xml:space="preserve"> </w:t>
      </w:r>
      <w:r>
        <w:t xml:space="preserve">Verifying adherence to both local Afghan regulations and international donor requirements, which are prevalent in Kabul's development sector.</w:t>
      </w:r>
    </w:p>
    <w:p>
      <w:pPr>
        <w:numPr>
          <w:ilvl w:val="0"/>
          <w:numId w:val="1001"/>
        </w:numPr>
        <w:pStyle w:val="Compact"/>
      </w:pPr>
      <w:r>
        <w:rPr>
          <w:bCs/>
          <w:b/>
        </w:rPr>
        <w:t xml:space="preserve">Fraud Detection:</w:t>
      </w:r>
      <w:r>
        <w:t xml:space="preserve"> </w:t>
      </w:r>
      <w:r>
        <w:t xml:space="preserve">Utilizing forensic accounting techniques to uncover irregularities that may be concealed due to weak internal controls.</w:t>
      </w:r>
    </w:p>
    <w:p>
      <w:pPr>
        <w:pStyle w:val="FirstParagraph"/>
      </w:pPr>
      <w:r>
        <w:t xml:space="preserve">The Lab Report emphasizes that the Auditor must act not just as a policeman, but as a partner in governance reform. This dual role is critical in Afghanistan Kabul, where institutional memory is often low, and staff turnover is high. By documenting best practices during the audit process, the Auditor helps stabilize operational procedures over time.</w:t>
      </w:r>
    </w:p>
    <w:bookmarkEnd w:id="22"/>
    <w:bookmarkStart w:id="23" w:name="findings-from-laboratory-observations"/>
    <w:p>
      <w:pPr>
        <w:pStyle w:val="Heading2"/>
      </w:pPr>
      <w:r>
        <w:t xml:space="preserve">5. Findings from Laboratory Observations</w:t>
      </w:r>
    </w:p>
    <w:p>
      <w:pPr>
        <w:pStyle w:val="FirstParagraph"/>
      </w:pPr>
      <w:r>
        <w:t xml:space="preserve">Our investigation into current auditing practices in Afghanistan Kabul revealed several critical findings:</w:t>
      </w:r>
    </w:p>
    <w:p>
      <w:pPr>
        <w:pStyle w:val="BodyText"/>
      </w:pPr>
      <w:r>
        <w:rPr>
          <w:bCs/>
          <w:b/>
        </w:rPr>
        <w:t xml:space="preserve">a) Data Integrity Issues:</w:t>
      </w:r>
      <w:r>
        <w:t xml:space="preserve"> </w:t>
      </w:r>
      <w:r>
        <w:t xml:space="preserve">A significant portion of financial records in Kabul are maintained on paper or outdated software systems. This increases the risk of data loss and manipulation. The Auditor must implement redundant backup protocols immediately upon engagement.</w:t>
      </w:r>
    </w:p>
    <w:p>
      <w:pPr>
        <w:pStyle w:val="BodyText"/>
      </w:pPr>
      <w:r>
        <w:rPr>
          <w:bCs/>
          <w:b/>
        </w:rPr>
        <w:t xml:space="preserve">b) Supply Chain Vulnerabilities:</w:t>
      </w:r>
      <w:r>
        <w:t xml:space="preserve"> </w:t>
      </w:r>
      <w:r>
        <w:t xml:space="preserve">In the procurement sector, particularly for humanitarian aid and infrastructure projects in Kabul, there is a high incidence of bid-rigging. The Lab Report suggests that Auditors should focus heavily on vendor selection processes and contract management rather than just final payment verification.</w:t>
      </w:r>
    </w:p>
    <w:p>
      <w:pPr>
        <w:pStyle w:val="BodyText"/>
      </w:pPr>
      <w:r>
        <w:rPr>
          <w:bCs/>
          <w:b/>
        </w:rPr>
        <w:t xml:space="preserve">c) Human Resource Constraints:</w:t>
      </w:r>
      <w:r>
        <w:t xml:space="preserve"> </w:t>
      </w:r>
      <w:r>
        <w:t xml:space="preserve">There is a shortage of qualified local Auditors with training in international standards (IFAC). Consequently, foreign Audit teams often face communication barriers. This highlights the need for bilingual reporting and continuous training programs as part of the audit lifecycle.</w:t>
      </w:r>
    </w:p>
    <w:bookmarkEnd w:id="23"/>
    <w:bookmarkStart w:id="24" w:name="recommendations"/>
    <w:p>
      <w:pPr>
        <w:pStyle w:val="Heading2"/>
      </w:pPr>
      <w:r>
        <w:t xml:space="preserve">6. Recommendations</w:t>
      </w:r>
    </w:p>
    <w:p>
      <w:pPr>
        <w:pStyle w:val="FirstParagraph"/>
      </w:pPr>
      <w:r>
        <w:t xml:space="preserve">Based on the data collected in this Lab Report, we propose the following recommendations for Auditors operating in Afghanistan Kabul:</w:t>
      </w:r>
    </w:p>
    <w:p>
      <w:pPr>
        <w:numPr>
          <w:ilvl w:val="0"/>
          <w:numId w:val="1002"/>
        </w:numPr>
        <w:pStyle w:val="Compact"/>
      </w:pPr>
      <w:r>
        <w:rPr>
          <w:bCs/>
          <w:b/>
        </w:rPr>
        <w:t xml:space="preserve">Digital Transformation:</w:t>
      </w:r>
      <w:r>
        <w:t xml:space="preserve"> </w:t>
      </w:r>
      <w:r>
        <w:t xml:space="preserve">Invest in secure, cloud-based accounting platforms that can function with intermittent internet connectivity common in parts of Kabul. This will enhance real-time monitoring capabilities.</w:t>
      </w:r>
    </w:p>
    <w:p>
      <w:pPr>
        <w:numPr>
          <w:ilvl w:val="0"/>
          <w:numId w:val="1002"/>
        </w:numPr>
        <w:pStyle w:val="Compact"/>
      </w:pPr>
      <w:r>
        <w:rPr>
          <w:bCs/>
          <w:b/>
        </w:rPr>
        <w:t xml:space="preserve">Cultural Competency Training:</w:t>
      </w:r>
      <w:r>
        <w:t xml:space="preserve"> </w:t>
      </w:r>
      <w:r>
        <w:t xml:space="preserve">All Audit teams must undergo rigorous training on local customs and business etiquette to build trust and facilitate smoother information gathering.</w:t>
      </w:r>
    </w:p>
    <w:p>
      <w:pPr>
        <w:numPr>
          <w:ilvl w:val="0"/>
          <w:numId w:val="1002"/>
        </w:numPr>
        <w:pStyle w:val="Compact"/>
      </w:pPr>
      <w:r>
        <w:rPr>
          <w:bCs/>
          <w:b/>
        </w:rPr>
        <w:t xml:space="preserve">Risk-Based Auditing Approach:</w:t>
      </w:r>
      <w:r>
        <w:t xml:space="preserve"> </w:t>
      </w:r>
      <w:r>
        <w:t xml:space="preserve">Given resource constraints, Auditors should prioritize high-risk areas such as cash handling and large-scale procurement contracts in Kabul.</w:t>
      </w:r>
    </w:p>
    <w:p>
      <w:pPr>
        <w:numPr>
          <w:ilvl w:val="0"/>
          <w:numId w:val="1002"/>
        </w:numPr>
        <w:pStyle w:val="Compact"/>
      </w:pPr>
      <w:r>
        <w:rPr>
          <w:bCs/>
          <w:b/>
        </w:rPr>
        <w:t xml:space="preserve">Strengthening Internal Controls:</w:t>
      </w:r>
      <w:r>
        <w:t xml:space="preserve"> </w:t>
      </w:r>
      <w:r>
        <w:t xml:space="preserve">The Auditor should provide actionable recommendations to strengthen internal control environments, rather than merely highlighting failures. This proactive stance is crucial for sustainable improvement in Afghanistan Kabul.</w:t>
      </w:r>
    </w:p>
    <w:bookmarkEnd w:id="24"/>
    <w:bookmarkStart w:id="25" w:name="conclusion"/>
    <w:p>
      <w:pPr>
        <w:pStyle w:val="Heading2"/>
      </w:pPr>
      <w:r>
        <w:t xml:space="preserve">7. Conclusion</w:t>
      </w:r>
    </w:p>
    <w:p>
      <w:pPr>
        <w:pStyle w:val="FirstParagraph"/>
      </w:pPr>
      <w:r>
        <w:t xml:space="preserve">The role of the Auditor in Afghanistan Kabul is pivotal in restoring confidence in financial systems and ensuring that resources reach their intended beneficiaries. This Lab Report demonstrates that traditional auditing methods must be adapted to address the unique challenges posed by the local infrastructure and security situation. By combining technical rigor with cultural intelligence, Auditors can significantly contribute to governance reform and economic stability. The findings underscore the need for a specialized approach tailored specifically to the realities of Afghanistan Kabul, ensuring that auditing remains a tool for development rather than just compliance. Future research should focus on longitudinal studies tracking the impact of these enhanced auditing protocols on long-term institutional integrity in the region.</w:t>
      </w:r>
    </w:p>
    <w:bookmarkEnd w:id="25"/>
    <w:bookmarkStart w:id="26" w:name="references-and-signatures"/>
    <w:p>
      <w:pPr>
        <w:pStyle w:val="Heading2"/>
      </w:pPr>
      <w:r>
        <w:t xml:space="preserve">8. References and Signatures</w:t>
      </w:r>
    </w:p>
    <w:p>
      <w:pPr>
        <w:pStyle w:val="FirstParagraph"/>
      </w:pPr>
      <w:r>
        <w:rPr>
          <w:bCs/>
          <w:b/>
        </w:rPr>
        <w:t xml:space="preserve">Prepared by:</w:t>
      </w:r>
      <w:r>
        <w:br/>
      </w:r>
      <w:r>
        <w:t xml:space="preserve">Dr. Amina Rahimi</w:t>
      </w:r>
      <w:r>
        <w:br/>
      </w:r>
      <w:r>
        <w:t xml:space="preserve">Lead Auditor, Kabul Operations Division</w:t>
      </w:r>
      <w:r>
        <w:br/>
      </w:r>
      <w:r>
        <w:br/>
      </w:r>
    </w:p>
    <w:p>
      <w:pPr>
        <w:pStyle w:val="BodyText"/>
      </w:pPr>
      <w:r>
        <w:t xml:space="preserve">__________________________</w:t>
      </w:r>
      <w:r>
        <w:br/>
      </w:r>
      <w:r>
        <w:t xml:space="preserve">Signature of Lead Auditor</w:t>
      </w:r>
      <w:r>
        <w:br/>
      </w:r>
      <w:r>
        <w:br/>
      </w:r>
      <w:r>
        <w:t xml:space="preserve">__________________________</w:t>
      </w:r>
      <w:r>
        <w:br/>
      </w:r>
      <w:r>
        <w:t xml:space="preserve">Date: October 24,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 Mechanisms in Afghanistan Kabul</dc:title>
  <dc:creator/>
  <dc:language>en</dc:language>
  <cp:keywords/>
  <dcterms:created xsi:type="dcterms:W3CDTF">2026-07-29T05:51:36Z</dcterms:created>
  <dcterms:modified xsi:type="dcterms:W3CDTF">2026-07-29T05:51:36Z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