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Auditor</w:t>
      </w:r>
      <w:r>
        <w:t xml:space="preserve"> </w:t>
      </w:r>
      <w:r>
        <w:t xml:space="preserve">Role</w:t>
      </w:r>
      <w:r>
        <w:t xml:space="preserve"> </w:t>
      </w:r>
      <w:r>
        <w:t xml:space="preserve">in</w:t>
      </w:r>
      <w:r>
        <w:t xml:space="preserve"> </w:t>
      </w:r>
      <w:r>
        <w:t xml:space="preserve">Brazil</w:t>
      </w:r>
      <w:r>
        <w:t xml:space="preserve"> </w:t>
      </w:r>
      <w:r>
        <w:t xml:space="preserve">Brasília</w:t>
      </w:r>
    </w:p>
    <w:bookmarkStart w:id="31" w:name="Xaef371cdcb6ccc59e7b3f0482299b9987fb6ed9"/>
    <w:p>
      <w:pPr>
        <w:pStyle w:val="Heading1"/>
      </w:pPr>
      <w:r>
        <w:t xml:space="preserve">Laboratory Report on Professional Standards and Operational Efficacy of the Auditor within the Jurisdiction of Brazil Brasília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District (Distrito Federal), Brazil Brasília</w:t>
      </w:r>
      <w:r>
        <w:br/>
      </w:r>
      <w:r>
        <w:rPr>
          <w:bCs/>
          <w:b/>
        </w:rPr>
        <w:t xml:space="preserve">Subject:</w:t>
      </w:r>
      <w:r>
        <w:t xml:space="preserve"> </w:t>
      </w:r>
      <w:r>
        <w:t xml:space="preserve">Critical Evaluation of the Auditor Function in Public and Private Sectors</w:t>
      </w:r>
    </w:p>
    <w:p>
      <w:pPr>
        <w:pStyle w:val="BodyText"/>
      </w:pPr>
      <w:r>
        <w:rPr>
          <w:bCs/>
          <w:b/>
        </w:rPr>
        <w:t xml:space="preserve">Note to Readers:</w:t>
      </w:r>
      <w:r>
        <w:t xml:space="preserve">This document serves as a comprehensive laboratory report analyzing the structural, legal, and operational dimensions of the Auditor role. Special emphasis is placed on the unique socio-political environment of Brazil Brasília, which acts as the capital hub for national regulatory compliance. The terminology used strictly adheres to international auditing standards while respecting local Brazilian legal frameworks.</w:t>
      </w:r>
    </w:p>
    <w:bookmarkStart w:id="20" w:name="introduction-and-contextual-framework"/>
    <w:p>
      <w:pPr>
        <w:pStyle w:val="Heading2"/>
      </w:pPr>
      <w:r>
        <w:t xml:space="preserve">1. Introduction and Contextual Framework</w:t>
      </w:r>
    </w:p>
    <w:p>
      <w:pPr>
        <w:pStyle w:val="FirstParagraph"/>
      </w:pPr>
      <w:r>
        <w:t xml:space="preserve">The role of the Auditor extends far beyond mere numerical verification; it is a cornerstone of institutional integrity, financial transparency, and regulatory compliance. In the specific context of Brazil Brasília, this function assumes heightened significance due to the city's status as the political heart of Brazil. As home to the three branches of government—the Executive, Legislative, and Judicial—the Auditor in Brazil Brasília operates at the nexus of public power and private enterprise.</w:t>
      </w:r>
    </w:p>
    <w:p>
      <w:pPr>
        <w:pStyle w:val="BodyText"/>
      </w:pPr>
      <w:r>
        <w:t xml:space="preserve">This laboratory report aims to dissect the multifaceted responsibilities of an Auditor operating within this capital region. The objective is to understand how global auditing standards intersect with local Brazilian laws, such as the Federal Constitution of 1988 and the regulations set forth by the Court of Accounts (Tribunal de Contas da União - TCU). By examining these dynamics, we can better appreciate why the Auditor is not merely a technical functionary but a vital guardian of public trust in Brazil Brasília.</w:t>
      </w:r>
    </w:p>
    <w:bookmarkEnd w:id="20"/>
    <w:bookmarkStart w:id="21" w:name="Xff2b635a88ee93e1abeabe3616ac8a3984f7a46"/>
    <w:p>
      <w:pPr>
        <w:pStyle w:val="Heading2"/>
      </w:pPr>
      <w:r>
        <w:t xml:space="preserve">2. Legal and Regulatory Environment in Brazil Brasília</w:t>
      </w:r>
    </w:p>
    <w:p>
      <w:pPr>
        <w:pStyle w:val="FirstParagraph"/>
      </w:pPr>
      <w:r>
        <w:t xml:space="preserve">To fully comprehend the scope of an Auditor’s duties in this region, one must first analyze the regulatory ecosystem. The Federal District (Distrito Federal), where Brazil Brasília is located, possesses unique administrative autonomy granted by the Constitution. Consequently, Auditors here must navigate a dual layer of compliance: federal national standards and district-specific municipal codes.</w:t>
      </w:r>
    </w:p>
    <w:p>
      <w:pPr>
        <w:pStyle w:val="BodyText"/>
      </w:pPr>
      <w:r>
        <w:t xml:space="preserve">The primary legal framework guiding auditors includes:</w:t>
      </w:r>
    </w:p>
    <w:p>
      <w:pPr>
        <w:numPr>
          <w:ilvl w:val="0"/>
          <w:numId w:val="1001"/>
        </w:numPr>
        <w:pStyle w:val="Compact"/>
      </w:pPr>
      <w:r>
        <w:rPr>
          <w:bCs/>
          <w:b/>
        </w:rPr>
        <w:t xml:space="preserve">The Brazilian Accounting Standards (NBCs):</w:t>
      </w:r>
      <w:r>
        <w:t xml:space="preserve"> </w:t>
      </w:r>
      <w:r>
        <w:t xml:space="preserve">Established by the Federal Council of Professional Accountancy (CFC), these norms dictate technical procedures for financial and operational audits.</w:t>
      </w:r>
    </w:p>
    <w:p>
      <w:pPr>
        <w:numPr>
          <w:ilvl w:val="0"/>
          <w:numId w:val="1001"/>
        </w:numPr>
        <w:pStyle w:val="Compact"/>
      </w:pPr>
      <w:r>
        <w:rPr>
          <w:bCs/>
          <w:b/>
        </w:rPr>
        <w:t xml:space="preserve">The Law of Responsibility and Transparency (LFT):</w:t>
      </w:r>
      <w:r>
        <w:t xml:space="preserve">This law imposes strict liability on public agents. In Brazil Brasília, where government spending is immense, Auditors are tasked with ensuring that every real spent by the administration adheres to this law.</w:t>
      </w:r>
    </w:p>
    <w:p>
      <w:pPr>
        <w:numPr>
          <w:ilvl w:val="0"/>
          <w:numId w:val="1001"/>
        </w:numPr>
        <w:pStyle w:val="Compact"/>
      </w:pPr>
      <w:r>
        <w:rPr>
          <w:bCs/>
          <w:b/>
        </w:rPr>
        <w:t xml:space="preserve">International Standards on Auditing (ISA):</w:t>
      </w:r>
      <w:r>
        <w:t xml:space="preserve"> </w:t>
      </w:r>
      <w:r>
        <w:t xml:space="preserve">For private entities and multinational corporations operating in Brazil Brasília, these international benchmarks ensure that local operations remain compatible with global markets.</w:t>
      </w:r>
    </w:p>
    <w:p>
      <w:pPr>
        <w:pStyle w:val="FirstParagraph"/>
      </w:pPr>
      <w:r>
        <w:t xml:space="preserve">The intersection of these laws creates a complex web where the Auditor must possess not only technical accounting skills but also legal acumen. The ability to interpret legislative changes in real-time is crucial for an Auditor operating in this dynamic capital environment.</w:t>
      </w:r>
    </w:p>
    <w:bookmarkEnd w:id="21"/>
    <w:bookmarkStart w:id="26" w:name="methodology-of-audit-operations"/>
    <w:p>
      <w:pPr>
        <w:pStyle w:val="Heading2"/>
      </w:pPr>
      <w:r>
        <w:t xml:space="preserve">3. Methodology of Audit Operations</w:t>
      </w:r>
    </w:p>
    <w:p>
      <w:pPr>
        <w:pStyle w:val="FirstParagraph"/>
      </w:pPr>
      <w:r>
        <w:t xml:space="preserve">The laboratory analysis of audit operations reveals a systematic approach that must be rigorously followed to ensure validity and reliability. In Brazil Brasília, the methodology employed by Auditors typically follows four distinct phases: Planning, Execution, Reporting, and Follow-up.</w:t>
      </w:r>
    </w:p>
    <w:bookmarkStart w:id="22" w:name="planning-phase"/>
    <w:p>
      <w:pPr>
        <w:pStyle w:val="Heading3"/>
      </w:pPr>
      <w:r>
        <w:t xml:space="preserve">3.1 Planning Phase</w:t>
      </w:r>
    </w:p>
    <w:p>
      <w:pPr>
        <w:pStyle w:val="FirstParagraph"/>
      </w:pPr>
      <w:r>
        <w:t xml:space="preserve">In this initial stage, the Auditor defines the scope of the audit. Given the high stakes associated with public funds in Brazil Brasília, risk assessment is paramount. Auditors utilize data analytics to identify anomalies in large datasets before physical verification begins. This proactive approach allows for a more efficient allocation of resources.</w:t>
      </w:r>
    </w:p>
    <w:bookmarkEnd w:id="22"/>
    <w:bookmarkStart w:id="23" w:name="execution-phase"/>
    <w:p>
      <w:pPr>
        <w:pStyle w:val="Heading3"/>
      </w:pPr>
      <w:r>
        <w:t xml:space="preserve">3.2 Execution Phase</w:t>
      </w:r>
    </w:p>
    <w:bookmarkEnd w:id="23"/>
    <w:bookmarkStart w:id="24" w:name="reporting-phase"/>
    <w:p>
      <w:pPr>
        <w:pStyle w:val="Heading3"/>
      </w:pPr>
      <w:r>
        <w:t xml:space="preserve">3.3 Reporting Phase</w:t>
      </w:r>
    </w:p>
    <w:p>
      <w:pPr>
        <w:pStyle w:val="FirstParagraph"/>
      </w:pPr>
      <w:r>
        <w:t xml:space="preserve">The findings are compiled into a formal report. For public entities in Brazil Brasília, this report often goes to the Tribunal de Contas do Distrito Federal (TC-DF). The clarity, objectivity, and evidence-based nature of this report are critical. Any discrepancy identified is flagged as a potential irregularity requiring immediate administrative or legal action.</w:t>
      </w:r>
    </w:p>
    <w:bookmarkEnd w:id="24"/>
    <w:bookmarkStart w:id="25" w:name="follow-up-phase"/>
    <w:p>
      <w:pPr>
        <w:pStyle w:val="Heading3"/>
      </w:pPr>
      <w:r>
        <w:t xml:space="preserve">3.4 Follow-up Phase</w:t>
      </w:r>
    </w:p>
    <w:p>
      <w:pPr>
        <w:pStyle w:val="FirstParagraph"/>
      </w:pPr>
      <w:r>
        <w:t xml:space="preserve">Audit does not end with the report. Auditors must verify that corrective measures have been implemented by the audited entity. In Brazil Brasília, persistent non-compliance can lead to severe penalties for public servants, making this follow-up step legally significant.</w:t>
      </w:r>
    </w:p>
    <w:bookmarkEnd w:id="25"/>
    <w:bookmarkEnd w:id="26"/>
    <w:bookmarkStart w:id="27" w:name="X78e5f6716defe307ad0f4a956f7b35efa008172"/>
    <w:p>
      <w:pPr>
        <w:pStyle w:val="Heading2"/>
      </w:pPr>
      <w:r>
        <w:t xml:space="preserve">4. Challenges Specific to the Brazil Brasília Context</w:t>
      </w:r>
    </w:p>
    <w:p>
      <w:pPr>
        <w:pStyle w:val="FirstParagraph"/>
      </w:pPr>
      <w:r>
        <w:t xml:space="preserve">Auditors operating in Brazil Brasília face unique challenges that differ from those in other Brazilian states or international jurisdictions. These challenges include:</w:t>
      </w:r>
    </w:p>
    <w:p>
      <w:pPr>
        <w:numPr>
          <w:ilvl w:val="0"/>
          <w:numId w:val="1002"/>
        </w:numPr>
        <w:pStyle w:val="Compact"/>
      </w:pPr>
      <w:r>
        <w:rPr>
          <w:bCs/>
          <w:b/>
        </w:rPr>
        <w:t xml:space="preserve">Sensitivity of Information:</w:t>
      </w:r>
      <w:r>
        <w:t xml:space="preserve">The proximity to federal ministries and key political decision-makers means that Auditors often handle highly sensitive data. Maintaining confidentiality and avoiding conflicts of interest is a constant ethical hurdle.</w:t>
      </w:r>
    </w:p>
    <w:p>
      <w:pPr>
        <w:numPr>
          <w:ilvl w:val="0"/>
          <w:numId w:val="1002"/>
        </w:numPr>
        <w:pStyle w:val="Compact"/>
      </w:pPr>
      <w:r>
        <w:rPr>
          <w:bCs/>
          <w:b/>
        </w:rPr>
        <w:t xml:space="preserve">Bureaucratic Complexity:</w:t>
      </w:r>
      <w:r>
        <w:t xml:space="preserve">The density of government agencies in Brazil Brasília creates overlapping jurisdictions. An Auditor must carefully determine which entity holds responsibility for specific funds, requiring deep knowledge of administrative boundaries.</w:t>
      </w:r>
    </w:p>
    <w:p>
      <w:pPr>
        <w:numPr>
          <w:ilvl w:val="0"/>
          <w:numId w:val="1002"/>
        </w:numPr>
        <w:pStyle w:val="Compact"/>
      </w:pPr>
      <w:r>
        <w:rPr>
          <w:bCs/>
          <w:b/>
        </w:rPr>
        <w:t xml:space="preserve">Political Pressure:</w:t>
      </w:r>
      <w:r>
        <w:t xml:space="preserve">Auditors may occasionally face pressure from political actors to overlook irregularities or soften audit findings. Upholding professional independence and objectivity is the most significant test of an Auditor’s character in this environment.</w:t>
      </w:r>
    </w:p>
    <w:p>
      <w:pPr>
        <w:pStyle w:val="FirstParagraph"/>
      </w:pPr>
      <w:r>
        <w:t xml:space="preserve">The resilience of the auditing profession in Brazil Brasília relies heavily on institutional protection mechanisms. Whistleblower laws and the autonomy granted to oversight bodies are essential tools that protect Auditors from retribution, ensuring that they can perform their duties without fear.</w:t>
      </w:r>
    </w:p>
    <w:bookmarkEnd w:id="27"/>
    <w:bookmarkStart w:id="28" w:name="X95e94e950ac634b49b856e330532a1ffa72eaa6"/>
    <w:p>
      <w:pPr>
        <w:pStyle w:val="Heading2"/>
      </w:pPr>
      <w:r>
        <w:t xml:space="preserve">5. The Evolving Role of Technology in Auditing</w:t>
      </w:r>
    </w:p>
    <w:p>
      <w:pPr>
        <w:pStyle w:val="FirstParagraph"/>
      </w:pPr>
      <w:r>
        <w:t xml:space="preserve">In recent years, the role of the Auditor has been transformed by digital innovation. In Brazil Brasília, there is a growing push toward "Digital Government," which implies that audits must also be increasingly digital. Continuous auditing tools, blockchain verification for supply chains, and AI-driven anomaly detection are becoming standard practices.</w:t>
      </w:r>
    </w:p>
    <w:p>
      <w:pPr>
        <w:pStyle w:val="BodyText"/>
      </w:pPr>
      <w:r>
        <w:t xml:space="preserve">For instance, when auditing public procurement processes in the Federal District, Auditors now utilize software that cross-references bidder data against national registries to detect collusion or fraud patterns automatically. This technological integration enhances the precision of the Auditor’s work, allowing for broader coverage and deeper insights than manual methods ever allowed.</w:t>
      </w:r>
    </w:p>
    <w:bookmarkEnd w:id="28"/>
    <w:bookmarkStart w:id="29" w:name="X54821121eedc309453184b8ce86c4e0efc7d239"/>
    <w:p>
      <w:pPr>
        <w:pStyle w:val="Heading2"/>
      </w:pPr>
      <w:r>
        <w:t xml:space="preserve">6. Ethical Considerations and Professional Integrity</w:t>
      </w:r>
    </w:p>
    <w:p>
      <w:pPr>
        <w:pStyle w:val="FirstParagraph"/>
      </w:pPr>
      <w:r>
        <w:t xml:space="preserve">The ethical dimension of the Auditor role cannot be overstated. In a city like Brazil Brasília, where transparency is closely watched by national media and civil society, any lapse in ethical standards can have severe reputational consequences for both the individual Auditor and their firm. The core principles of integrity, objectivity, professional competence, confidentiality, and professional behavior guide every action taken.</w:t>
      </w:r>
    </w:p>
    <w:p>
      <w:pPr>
        <w:pStyle w:val="BodyText"/>
      </w:pPr>
      <w:r>
        <w:t xml:space="preserve">Brazilian law mandates strict codes of conduct for public auditors. Violations can result in disbarment from the profession or criminal charges. Therefore, the "Lab Report" conclusion emphasizes that ethical training is not optional but a fundamental component of any Auditor’s qualification in this jurisdiction.</w:t>
      </w:r>
    </w:p>
    <w:bookmarkEnd w:id="29"/>
    <w:bookmarkStart w:id="30" w:name="conclusion"/>
    <w:p>
      <w:pPr>
        <w:pStyle w:val="Heading2"/>
      </w:pPr>
      <w:r>
        <w:t xml:space="preserve">7. Conclusion</w:t>
      </w:r>
    </w:p>
    <w:p>
      <w:pPr>
        <w:pStyle w:val="FirstParagraph"/>
      </w:pPr>
      <w:r>
        <w:t xml:space="preserve">In summary, the role of the Auditor in Brazil Brasília is complex, critical, and constantly evolving. It requires a synergy of technical accounting expertise, legal knowledge, technological proficiency, and unwavering ethical integrity. The unique position of Brazil Brasília as the nation's capital amplifies the importance of these functions.</w:t>
      </w:r>
    </w:p>
    <w:p>
      <w:pPr>
        <w:pStyle w:val="BodyText"/>
      </w:pPr>
      <w:r>
        <w:t xml:space="preserve">The Auditor serves as a vital check on power and efficiency. Whether auditing private corporations or public ministries in Brazil Brasília, the ultimate goal remains consistent: to ensure that resources are used effectively, legally, and transparently. As regulatory landscapes shift and technology advances, Auditors must remain adaptable while holding firm to the foundational principles of accountability.</w:t>
      </w:r>
    </w:p>
    <w:p>
      <w:pPr>
        <w:pStyle w:val="BodyText"/>
      </w:pPr>
      <w:r>
        <w:t xml:space="preserve">This laboratory report confirms that the Auditor is not merely a passive observer but an active participant in maintaining the structural health of Brazil Brasília’s economic and administrative systems. Future research should focus on the long-term impacts of digital auditing tools on fraud detection rates within federal districts, providing further data to refine these critical professional practices.</w:t>
      </w:r>
    </w:p>
    <w:p>
      <w:pPr>
        <w:pStyle w:val="BodyText"/>
      </w:pPr>
      <w:r>
        <w:rPr>
          <w:bCs/>
          <w:b/>
        </w:rPr>
        <w:t xml:space="preserve">Disclaimer:</w:t>
      </w:r>
      <w:r>
        <w:t xml:space="preserve"> </w:t>
      </w:r>
      <w:r>
        <w:t xml:space="preserve">This document is for informational and academic purposes only. It does not constitute legal advice. Professionals operating in Brazil Brasília should consult current local statutes and engage with the Federal District Court of Accounts (TC-DF) for specific regulatory guidance.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Auditor Role in Brazil Brasília</dc:title>
  <dc:creator/>
  <dc:language>en</dc:language>
  <cp:keywords/>
  <dcterms:created xsi:type="dcterms:W3CDTF">2026-07-29T06:59:27Z</dcterms:created>
  <dcterms:modified xsi:type="dcterms:W3CDTF">2026-07-29T06:59:27Z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