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Evaluation</w:t>
      </w:r>
      <w:r>
        <w:t xml:space="preserve"> </w:t>
      </w:r>
      <w:r>
        <w:t xml:space="preserve">in</w:t>
      </w:r>
      <w:r>
        <w:t xml:space="preserve"> </w:t>
      </w:r>
      <w:r>
        <w:t xml:space="preserve">Israel,</w:t>
      </w:r>
      <w:r>
        <w:t xml:space="preserve"> </w:t>
      </w:r>
      <w:r>
        <w:t xml:space="preserve">Jerusalem</w:t>
      </w:r>
    </w:p>
    <w:bookmarkStart w:id="28" w:name="X4ad4ec1bcd2c63537c433f24a29257164686858"/>
    <w:p>
      <w:pPr>
        <w:pStyle w:val="Heading1"/>
      </w:pPr>
      <w:r>
        <w:t xml:space="preserve">Laboratory Report on Auditing Standards and Implementation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Regulatory Compliance Board of Israel</w:t>
      </w:r>
      <w:r>
        <w:br/>
      </w:r>
      <w:r>
        <w:rPr>
          <w:bCs/>
          <w:b/>
        </w:rPr>
        <w:t xml:space="preserve">From:</w:t>
      </w:r>
      <w:r>
        <w:t xml:space="preserve"> </w:t>
      </w:r>
      <w:r>
        <w:t xml:space="preserve">Senior Financial Analyst Team</w:t>
      </w:r>
      <w:r>
        <w:br/>
      </w:r>
    </w:p>
    <w:p>
      <w:pPr>
        <w:pStyle w:val="BodyText"/>
      </w:pPr>
      <w:r>
        <w:br/>
      </w:r>
      <w:r>
        <w:t xml:space="preserve">A Comprehensive Analysis of Auditor Protocols within the Jurisdiction of Jerusalem, Israel. This report outlines the critical methodologies, legal frameworks, and ethical standards required for an efficient Auditor operating in this specific geographic and economic zone.</w:t>
      </w:r>
    </w:p>
    <w:bookmarkStart w:id="20" w:name="introduction"/>
    <w:p>
      <w:pPr>
        <w:pStyle w:val="Heading2"/>
      </w:pPr>
      <w:r>
        <w:t xml:space="preserve">1. Introduction</w:t>
      </w:r>
    </w:p>
    <w:p>
      <w:pPr>
        <w:pStyle w:val="FirstParagraph"/>
      </w:pPr>
      <w:r>
        <w:t xml:space="preserve">The role of an</w:t>
      </w:r>
      <w:r>
        <w:t xml:space="preserve"> </w:t>
      </w:r>
      <w:r>
        <w:rPr>
          <w:bCs/>
          <w:b/>
        </w:rPr>
        <w:t xml:space="preserve">Auditor</w:t>
      </w:r>
      <w:r>
        <w:t xml:space="preserve"> </w:t>
      </w:r>
      <w:r>
        <w:t xml:space="preserve">is paramount in maintaining the integrity of financial reporting systems globally. However, when focusing specifically on the context of Jerusalem, Israel, the requirements become more nuanced due to a combination of international accounting standards and local regulatory nuances. This</w:t>
      </w:r>
      <w:r>
        <w:t xml:space="preserve"> </w:t>
      </w:r>
      <w:r>
        <w:rPr>
          <w:bCs/>
          <w:b/>
        </w:rPr>
        <w:t xml:space="preserve">Lab Report</w:t>
      </w:r>
      <w:r>
        <w:t xml:space="preserve"> </w:t>
      </w:r>
      <w:r>
        <w:t xml:space="preserve">serves as a detailed examination of how an</w:t>
      </w:r>
      <w:r>
        <w:t xml:space="preserve"> </w:t>
      </w:r>
      <w:r>
        <w:rPr>
          <w:bCs/>
          <w:b/>
        </w:rPr>
        <w:t xml:space="preserve">Auditor</w:t>
      </w:r>
      <w:r>
        <w:t xml:space="preserve"> </w:t>
      </w:r>
      <w:r>
        <w:t xml:space="preserve">must adapt their methodologies to ensure compliance within the unique ecosystem of Jerusalem, Israel. The city is not only a political and religious capital but also a burgeoning hub for high-tech industries and startups, creating a diverse financial landscape that demands rigorous scrutiny.</w:t>
      </w:r>
      <w:r>
        <w:t xml:space="preserve"> </w:t>
      </w:r>
      <w:r>
        <w:t xml:space="preserve">The primary objective of this document is to define the operational boundaries for an</w:t>
      </w:r>
      <w:r>
        <w:t xml:space="preserve"> </w:t>
      </w:r>
      <w:r>
        <w:rPr>
          <w:bCs/>
          <w:b/>
        </w:rPr>
        <w:t xml:space="preserve">Auditor</w:t>
      </w:r>
      <w:r>
        <w:t xml:space="preserve"> </w:t>
      </w:r>
      <w:r>
        <w:t xml:space="preserve">in Jerusalem. We must understand that the term "Auditor" here refers not just to external financial examiners, but also to internal compliance officers who navigate the complex web of Israeli corporate law and international reporting obligations such as IFRS (International Financial Reporting Standards). The specific mention of Israel and its capital, Jerusalem, highlights a jurisdiction where economic stability is closely tied to geopolitical factors, thereby increasing the risk profile for financial audits.</w:t>
      </w:r>
    </w:p>
    <w:bookmarkEnd w:id="20"/>
    <w:bookmarkStart w:id="24" w:name="regulatory-framework-in-jerusalem"/>
    <w:p>
      <w:pPr>
        <w:pStyle w:val="Heading2"/>
      </w:pPr>
      <w:r>
        <w:t xml:space="preserve">2. Regulatory Framework in Jerusalem</w:t>
      </w:r>
    </w:p>
    <w:p>
      <w:pPr>
        <w:pStyle w:val="FirstParagraph"/>
      </w:pPr>
      <w:r>
        <w:t xml:space="preserve">In order for an</w:t>
      </w:r>
      <w:r>
        <w:t xml:space="preserve"> </w:t>
      </w:r>
      <w:r>
        <w:rPr>
          <w:bCs/>
          <w:b/>
        </w:rPr>
        <w:t xml:space="preserve">Auditor</w:t>
      </w:r>
      <w:r>
        <w:t xml:space="preserve"> </w:t>
      </w:r>
      <w:r>
        <w:t xml:space="preserve">to function effectively in Israel, particularly within the municipality of Jerusalem, they must adhere to a dual-layered regulatory structure. The first layer consists of national laws enforced by the Ministry of Finance and the Capital Market, Insurance and Savings Authority. The second layer involves specific municipal regulations that may impact local businesses operating within Jerusalem’s distinct economic zones.</w:t>
      </w:r>
      <w:r>
        <w:t xml:space="preserve"> </w:t>
      </w:r>
      <w:r>
        <w:t xml:space="preserve">For an</w:t>
      </w:r>
      <w:r>
        <w:t xml:space="preserve"> </w:t>
      </w:r>
      <w:r>
        <w:rPr>
          <w:bCs/>
          <w:b/>
        </w:rPr>
        <w:t xml:space="preserve">Auditor</w:t>
      </w:r>
      <w:r>
        <w:t xml:space="preserve">, this means that standard auditing procedures must be augmented with checks specifically designed to identify compliance with Israeli tax laws, which differ significantly from those in other jurisdictions. Furthermore, Jerusalem hosts a high concentration of non-profit organizations and religious institutions. Therefore, the</w:t>
      </w:r>
      <w:r>
        <w:t xml:space="preserve"> </w:t>
      </w:r>
      <w:r>
        <w:rPr>
          <w:bCs/>
          <w:b/>
        </w:rPr>
        <w:t xml:space="preserve">Auditor</w:t>
      </w:r>
      <w:r>
        <w:t xml:space="preserve"> </w:t>
      </w:r>
      <w:r>
        <w:t xml:space="preserve">must possess specialized knowledge regarding the financial reporting requirements for these entities, ensuring that donations and grants are accounted for according to strict transparency guidelines mandated by Israeli law.</w:t>
      </w:r>
    </w:p>
    <w:p>
      <w:pPr>
        <w:pStyle w:val="BodyText"/>
      </w:pPr>
      <w:r>
        <w:t xml:space="preserve">3. Methodology: The Auditor's Approach in Jerusalem</w:t>
      </w:r>
    </w:p>
    <w:p>
      <w:pPr>
        <w:pStyle w:val="BodyText"/>
      </w:pPr>
      <w:r>
        <w:t xml:space="preserve">The methodology employed by an</w:t>
      </w:r>
      <w:r>
        <w:t xml:space="preserve"> </w:t>
      </w:r>
      <w:r>
        <w:rPr>
          <w:bCs/>
          <w:b/>
        </w:rPr>
        <w:t xml:space="preserve">Auditor</w:t>
      </w:r>
      <w:r>
        <w:t xml:space="preserve"> </w:t>
      </w:r>
      <w:r>
        <w:t xml:space="preserve">in this region differs from standard Western practices due to the need for heightened forensic accounting capabilities. The following steps outline the recommended approach for an</w:t>
      </w:r>
      <w:r>
        <w:t xml:space="preserve"> </w:t>
      </w:r>
      <w:r>
        <w:rPr>
          <w:bCs/>
          <w:b/>
        </w:rPr>
        <w:t xml:space="preserve">Auditor</w:t>
      </w:r>
      <w:r>
        <w:t xml:space="preserve"> </w:t>
      </w:r>
      <w:r>
        <w:t xml:space="preserve">conducting fieldwork in Jerusalem, Israel:</w:t>
      </w:r>
    </w:p>
    <w:bookmarkStart w:id="21" w:name="risk-assessment-and-materiality-planning"/>
    <w:p>
      <w:pPr>
        <w:pStyle w:val="Heading4"/>
      </w:pPr>
      <w:r>
        <w:t xml:space="preserve">3.1 Risk Assessment and Materiality Planning</w:t>
      </w:r>
    </w:p>
    <w:p>
      <w:pPr>
        <w:pStyle w:val="FirstParagraph"/>
      </w:pPr>
      <w:r>
        <w:t xml:space="preserve">An</w:t>
      </w:r>
      <w:r>
        <w:t xml:space="preserve"> </w:t>
      </w:r>
      <w:r>
        <w:rPr>
          <w:bCs/>
          <w:b/>
        </w:rPr>
        <w:t xml:space="preserve">Auditor</w:t>
      </w:r>
      <w:r>
        <w:t xml:space="preserve"> </w:t>
      </w:r>
      <w:r>
        <w:t xml:space="preserve">must first conduct a thorough risk assessment that accounts for geopolitical instability. In Jerusalem, Israel, sudden regulatory changes or economic shifts can have immediate impacts on corporate liquidity. The</w:t>
      </w:r>
      <w:r>
        <w:t xml:space="preserve"> </w:t>
      </w:r>
      <w:r>
        <w:rPr>
          <w:bCs/>
          <w:b/>
        </w:rPr>
        <w:t xml:space="preserve">Auditor</w:t>
      </w:r>
      <w:r>
        <w:t xml:space="preserve"> </w:t>
      </w:r>
      <w:r>
        <w:t xml:space="preserve">must therefore set lower materiality thresholds to ensure that even minor discrepancies are flagged and investigated. This proactive stance is essential for maintaining the trust of stakeholders in a volatile market environment.</w:t>
      </w:r>
    </w:p>
    <w:bookmarkEnd w:id="21"/>
    <w:bookmarkStart w:id="22" w:name="internal-control-evaluation"/>
    <w:p>
      <w:pPr>
        <w:pStyle w:val="Heading4"/>
      </w:pPr>
      <w:r>
        <w:t xml:space="preserve">3.2 Internal Control Evaluation</w:t>
      </w:r>
    </w:p>
    <w:p>
      <w:pPr>
        <w:pStyle w:val="FirstParagraph"/>
      </w:pPr>
      <w:r>
        <w:t xml:space="preserve">The</w:t>
      </w:r>
      <w:r>
        <w:t xml:space="preserve"> </w:t>
      </w:r>
      <w:r>
        <w:rPr>
          <w:bCs/>
          <w:b/>
        </w:rPr>
        <w:t xml:space="preserve">Auditor</w:t>
      </w:r>
      <w:r>
        <w:t xml:space="preserve"> </w:t>
      </w:r>
      <w:r>
        <w:t xml:space="preserve">must evaluate the internal control systems of the audited entity with a focus on fraud prevention. Given the competitive nature of Jerusalem’s business sector, there is an increased risk of financial misstatement aimed at gaining competitive advantage. The</w:t>
      </w:r>
      <w:r>
        <w:t xml:space="preserve"> </w:t>
      </w:r>
      <w:r>
        <w:rPr>
          <w:bCs/>
          <w:b/>
        </w:rPr>
        <w:t xml:space="preserve">Auditor</w:t>
      </w:r>
      <w:r>
        <w:t xml:space="preserve"> </w:t>
      </w:r>
      <w:r>
        <w:t xml:space="preserve">should implement surprise audits and random sampling techniques to detect any irregularities in transaction processing or asset management.</w:t>
      </w:r>
    </w:p>
    <w:bookmarkEnd w:id="22"/>
    <w:bookmarkStart w:id="23" w:name="substantive-testing"/>
    <w:p>
      <w:pPr>
        <w:pStyle w:val="Heading4"/>
      </w:pPr>
      <w:r>
        <w:t xml:space="preserve">3.3 Substantive Testing</w:t>
      </w:r>
    </w:p>
    <w:p>
      <w:pPr>
        <w:pStyle w:val="FirstParagraph"/>
      </w:pPr>
      <w:r>
        <w:t xml:space="preserve">During the substantive testing phase, the</w:t>
      </w:r>
      <w:r>
        <w:t xml:space="preserve"> </w:t>
      </w:r>
      <w:r>
        <w:rPr>
          <w:bCs/>
          <w:b/>
        </w:rPr>
        <w:t xml:space="preserve">Auditor</w:t>
      </w:r>
      <w:r>
        <w:t xml:space="preserve"> </w:t>
      </w:r>
      <w:r>
        <w:t xml:space="preserve">must verify the existence and valuation of assets. In Jerusalem, real estate holdings are particularly significant due to limited land availability and high demand. The</w:t>
      </w:r>
      <w:r>
        <w:t xml:space="preserve"> </w:t>
      </w:r>
      <w:r>
        <w:rPr>
          <w:bCs/>
          <w:b/>
        </w:rPr>
        <w:t xml:space="preserve">Auditor</w:t>
      </w:r>
      <w:r>
        <w:t xml:space="preserve"> </w:t>
      </w:r>
      <w:r>
        <w:t xml:space="preserve">must rely on independent appraisals to ensure that property valuations reflect current market conditions, which can fluctuate rapidly in this region of Israel.</w:t>
      </w:r>
    </w:p>
    <w:bookmarkEnd w:id="23"/>
    <w:bookmarkEnd w:id="24"/>
    <w:bookmarkStart w:id="25" w:name="ethical-considerations-and-independence"/>
    <w:p>
      <w:pPr>
        <w:pStyle w:val="Heading2"/>
      </w:pPr>
      <w:r>
        <w:t xml:space="preserve">4. Ethical Considerations and Independence</w:t>
      </w:r>
    </w:p>
    <w:p>
      <w:pPr>
        <w:pStyle w:val="FirstParagraph"/>
      </w:pPr>
      <w:r>
        <w:t xml:space="preserve">Ethics form the cornerstone of an</w:t>
      </w:r>
      <w:r>
        <w:t xml:space="preserve"> </w:t>
      </w:r>
      <w:r>
        <w:rPr>
          <w:bCs/>
          <w:b/>
        </w:rPr>
        <w:t xml:space="preserve">Auditor’s</w:t>
      </w:r>
      <w:r>
        <w:t xml:space="preserve"> </w:t>
      </w:r>
      <w:r>
        <w:t xml:space="preserve">profession. In Jerusalem, Israel, cultural sensitivities play a significant role in business interactions. An</w:t>
      </w:r>
      <w:r>
        <w:t xml:space="preserve"> </w:t>
      </w:r>
      <w:r>
        <w:rPr>
          <w:bCs/>
          <w:b/>
        </w:rPr>
        <w:t xml:space="preserve">Auditor</w:t>
      </w:r>
      <w:r>
        <w:t xml:space="preserve"> </w:t>
      </w:r>
      <w:r>
        <w:t xml:space="preserve">must maintain strict independence and objectivity, avoiding any conflicts of interest that may arise from close-knit community ties common in many sectors of the city. The</w:t>
      </w:r>
      <w:r>
        <w:t xml:space="preserve"> </w:t>
      </w:r>
      <w:r>
        <w:rPr>
          <w:bCs/>
          <w:b/>
        </w:rPr>
        <w:t xml:space="preserve">Auditor</w:t>
      </w:r>
      <w:r>
        <w:t xml:space="preserve"> </w:t>
      </w:r>
      <w:r>
        <w:t xml:space="preserve">must adhere to the code of ethics established by the Israeli Institute of Certified Public Accountants, which emphasizes integrity, professional competence, and confidentiality.</w:t>
      </w:r>
      <w:r>
        <w:t xml:space="preserve"> </w:t>
      </w:r>
      <w:r>
        <w:t xml:space="preserve">Furthermore, an</w:t>
      </w:r>
      <w:r>
        <w:t xml:space="preserve"> </w:t>
      </w:r>
      <w:r>
        <w:rPr>
          <w:bCs/>
          <w:b/>
        </w:rPr>
        <w:t xml:space="preserve">Auditor</w:t>
      </w:r>
      <w:r>
        <w:t xml:space="preserve"> </w:t>
      </w:r>
      <w:r>
        <w:t xml:space="preserve">operating in this region must be vigilant regarding bribery and corruption laws. Israel has strict anti-corruption legislation that aligns with international standards such as the OECD Anti-Bribery Convention. The</w:t>
      </w:r>
      <w:r>
        <w:t xml:space="preserve"> </w:t>
      </w:r>
      <w:r>
        <w:rPr>
          <w:bCs/>
          <w:b/>
        </w:rPr>
        <w:t xml:space="preserve">Auditor</w:t>
      </w:r>
      <w:r>
        <w:t xml:space="preserve"> </w:t>
      </w:r>
      <w:r>
        <w:t xml:space="preserve">must include specific procedures to test for compliance with these laws, ensuring that no facilitation payments or improper influence attempts have occurred during the audit period.</w:t>
      </w:r>
    </w:p>
    <w:bookmarkEnd w:id="25"/>
    <w:bookmarkStart w:id="26" w:name="technological-integration"/>
    <w:p>
      <w:pPr>
        <w:pStyle w:val="Heading2"/>
      </w:pPr>
      <w:r>
        <w:t xml:space="preserve">5. Technological Integration</w:t>
      </w:r>
    </w:p>
    <w:p>
      <w:pPr>
        <w:pStyle w:val="FirstParagraph"/>
      </w:pPr>
      <w:r>
        <w:t xml:space="preserve">Modern auditing in Jerusalem, Israel, requires the integration of advanced data analytics tools. An</w:t>
      </w:r>
      <w:r>
        <w:t xml:space="preserve"> </w:t>
      </w:r>
      <w:r>
        <w:rPr>
          <w:bCs/>
          <w:b/>
        </w:rPr>
        <w:t xml:space="preserve">Auditor</w:t>
      </w:r>
      <w:r>
        <w:t xml:space="preserve"> </w:t>
      </w:r>
      <w:r>
        <w:t xml:space="preserve">cannot rely solely on manual sampling due to the volume of transactions generated by high-tech firms and financial institutions headquartered in the city. By utilizing software that automates data extraction and analysis, an</w:t>
      </w:r>
      <w:r>
        <w:t xml:space="preserve"> </w:t>
      </w:r>
      <w:r>
        <w:rPr>
          <w:bCs/>
          <w:b/>
        </w:rPr>
        <w:t xml:space="preserve">Auditor</w:t>
      </w:r>
      <w:r>
        <w:t xml:space="preserve"> </w:t>
      </w:r>
      <w:r>
        <w:t xml:space="preserve">can identify trends and anomalies more efficiently. This technological adoption is crucial for an</w:t>
      </w:r>
      <w:r>
        <w:t xml:space="preserve"> </w:t>
      </w:r>
      <w:r>
        <w:rPr>
          <w:bCs/>
          <w:b/>
        </w:rPr>
        <w:t xml:space="preserve">Auditor</w:t>
      </w:r>
      <w:r>
        <w:t xml:space="preserve"> </w:t>
      </w:r>
      <w:r>
        <w:t xml:space="preserve">to keep pace with the digital transformation occurring within Israel’s economy.</w:t>
      </w:r>
    </w:p>
    <w:bookmarkEnd w:id="26"/>
    <w:bookmarkStart w:id="27" w:name="conclusion-and-recommendations"/>
    <w:p>
      <w:pPr>
        <w:pStyle w:val="Heading2"/>
      </w:pPr>
      <w:r>
        <w:t xml:space="preserve">6. Conclusion and Recommendations</w:t>
      </w:r>
    </w:p>
    <w:p>
      <w:pPr>
        <w:pStyle w:val="FirstParagraph"/>
      </w:pPr>
      <w:r>
        <w:t xml:space="preserve">In conclusion, the role of an</w:t>
      </w:r>
      <w:r>
        <w:t xml:space="preserve"> </w:t>
      </w:r>
      <w:r>
        <w:rPr>
          <w:bCs/>
          <w:b/>
        </w:rPr>
        <w:t xml:space="preserve">Auditor</w:t>
      </w:r>
      <w:r>
        <w:t xml:space="preserve"> </w:t>
      </w:r>
      <w:r>
        <w:t xml:space="preserve">in Jerusalem, Israel, is both complex and critical. It requires a blend of traditional accounting skills and specialized knowledge of local regulatory frameworks, cultural nuances, and geopolitical risks. This</w:t>
      </w:r>
      <w:r>
        <w:t xml:space="preserve"> </w:t>
      </w:r>
      <w:r>
        <w:rPr>
          <w:bCs/>
          <w:b/>
        </w:rPr>
        <w:t xml:space="preserve">Lab Report</w:t>
      </w:r>
      <w:r>
        <w:t xml:space="preserve"> </w:t>
      </w:r>
      <w:r>
        <w:t xml:space="preserve">has demonstrated that an effective</w:t>
      </w:r>
      <w:r>
        <w:t xml:space="preserve"> </w:t>
      </w:r>
      <w:r>
        <w:rPr>
          <w:bCs/>
          <w:b/>
        </w:rPr>
        <w:t xml:space="preserve">Auditor</w:t>
      </w:r>
      <w:r>
        <w:t xml:space="preserve"> </w:t>
      </w:r>
      <w:r>
        <w:t xml:space="preserve">must be adaptable, ethically rigorous, and technologically proficient.</w:t>
      </w:r>
      <w:r>
        <w:t xml:space="preserve"> </w:t>
      </w:r>
      <w:r>
        <w:t xml:space="preserve">We recommend that all firms appointing an</w:t>
      </w:r>
    </w:p>
    <w:p>
      <w:pPr>
        <w:pStyle w:val="BodyText"/>
      </w:pPr>
      <w:r>
        <w:t xml:space="preserve">Auditor for operations in Jerusalem undergo comprehensive training programs focused on Israeli financial regulations. Additionally, ongoing professional development for the</w:t>
      </w:r>
    </w:p>
    <w:p>
      <w:pPr>
        <w:pStyle w:val="BodyText"/>
      </w:pPr>
      <w:r>
        <w:t xml:space="preserve">Auditor is essential to stay updated on changes in the legal landscape of Israel. By adhering to these guidelines, organizations can ensure robust financial oversight and maintain confidence among international investors and local stakeholders alike. The integrity of the financial system in Jerusalem depends heavily on the competence and vigilance of every individual serving as an</w:t>
      </w:r>
    </w:p>
    <w:p>
      <w:pPr>
        <w:pStyle w:val="BodyText"/>
      </w:pPr>
      <w:r>
        <w:t xml:space="preserve">Auditor within this dynamic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Evaluation in Israel, Jerusalem</dc:title>
  <dc:creator/>
  <dc:language>en</dc:language>
  <cp:keywords/>
  <dcterms:created xsi:type="dcterms:W3CDTF">2026-07-29T10:10:58Z</dcterms:created>
  <dcterms:modified xsi:type="dcterms:W3CDTF">2026-07-29T10:10:58Z</dcterms:modified>
</cp:coreProperties>
</file>

<file path=docProps/custom.xml><?xml version="1.0" encoding="utf-8"?>
<Properties xmlns="http://schemas.openxmlformats.org/officeDocument/2006/custom-properties" xmlns:vt="http://schemas.openxmlformats.org/officeDocument/2006/docPropsVTypes"/>
</file>