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Functionality</w:t>
      </w:r>
      <w:r>
        <w:t xml:space="preserve"> </w:t>
      </w:r>
      <w:r>
        <w:t xml:space="preserve">in</w:t>
      </w:r>
      <w:r>
        <w:t xml:space="preserve"> </w:t>
      </w:r>
      <w:r>
        <w:t xml:space="preserve">Mexico</w:t>
      </w:r>
      <w:r>
        <w:t xml:space="preserve"> </w:t>
      </w:r>
      <w:r>
        <w:t xml:space="preserve">City</w:t>
      </w:r>
    </w:p>
    <w:bookmarkStart w:id="20" w:name="X99fd2ed1ee91456bc11726784011ad252b39855"/>
    <w:p>
      <w:pPr>
        <w:pStyle w:val="Heading1"/>
      </w:pPr>
      <w:r>
        <w:t xml:space="preserve">Laboratory Report: Implementation and Analysis of the Auditor Role within Mexico City Jurisdiction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Compliance Directorate, Latin America</w:t>
      </w:r>
      <w:r>
        <w:br/>
      </w:r>
      <w:r>
        <w:rPr>
          <w:bCs/>
          <w:b/>
        </w:rPr>
        <w:t xml:space="preserve">From:</w:t>
      </w:r>
      <w:r>
        <w:t xml:space="preserve"> </w:t>
      </w:r>
      <w:r>
        <w:t xml:space="preserve">Senior Audit Systems Analyst</w:t>
      </w:r>
      <w:r>
        <w:br/>
      </w:r>
    </w:p>
    <w:p>
      <w:pPr>
        <w:pStyle w:val="BodyText"/>
      </w:pPr>
      <w:r>
        <w:t xml:space="preserve">Subject: Comprehensive Evaluation of Auditor Protocols in Mexico Mexico City</w:t>
      </w:r>
    </w:p>
    <w:p>
      <w:pPr>
        <w:pStyle w:val="BodyText"/>
      </w:pPr>
      <w:r>
        <w:t xml:space="preserve">The primary objective of this laboratory report is to rigorously analyze the operational dynamics, legal constraints, and ethical frameworks governing the role of an</w:t>
      </w:r>
      <w:r>
        <w:t xml:space="preserve"> </w:t>
      </w:r>
      <w:r>
        <w:rPr>
          <w:bCs/>
          <w:b/>
        </w:rPr>
        <w:t xml:space="preserve">Auditor</w:t>
      </w:r>
      <w:r>
        <w:t xml:space="preserve"> </w:t>
      </w:r>
      <w:r>
        <w:t xml:space="preserve">specifically within the geographic and regulatory context of</w:t>
      </w:r>
    </w:p>
    <w:p>
      <w:pPr>
        <w:pStyle w:val="BodyText"/>
      </w:pPr>
      <w:r>
        <w:t xml:space="preserve">Mexico Mexico City. As global business operations become increasingly intertwined with local jurisdictions in high-density urban centers like</w:t>
      </w:r>
    </w:p>
    <w:p>
      <w:pPr>
        <w:pStyle w:val="BodyText"/>
      </w:pPr>
      <w:r>
        <w:t xml:space="preserve">Mexico Mexico City, understanding the nuanced responsibilities of professional auditors is critical for maintaining fiscal integrity and legal compliance. This document serves as a theoretical "lab report," dissecting the variables that influence auditing practices in this specific megacity. The scope encompasses federal tax laws, local municipal regulations, International Standards on Auditing (ISAs), and the unique socio-economic landscape of</w:t>
      </w:r>
    </w:p>
    <w:p>
      <w:pPr>
        <w:pStyle w:val="BodyText"/>
      </w:pPr>
      <w:r>
        <w:t xml:space="preserve">Mexico Mexico City.</w:t>
      </w:r>
    </w:p>
    <w:p>
      <w:pPr>
        <w:pStyle w:val="BodyText"/>
      </w:pPr>
      <w:r>
        <w:t xml:space="preserve">In the context of this report, an</w:t>
      </w:r>
      <w:r>
        <w:t xml:space="preserve"> </w:t>
      </w:r>
      <w:r>
        <w:rPr>
          <w:bCs/>
          <w:b/>
        </w:rPr>
        <w:t xml:space="preserve">Auditor</w:t>
      </w:r>
      <w:r>
        <w:t xml:space="preserve"> </w:t>
      </w:r>
      <w:r>
        <w:t xml:space="preserve">is defined not merely as a financial inspector but as a critical guardian of transparency within the commercial ecosystem of</w:t>
      </w:r>
    </w:p>
    <w:p>
      <w:pPr>
        <w:pStyle w:val="BodyText"/>
      </w:pPr>
      <w:r>
        <w:t xml:space="preserve">Mexico Mexico City. The role requires a dual competency: mastery of accounting principles and deep familiarity with the regulatory environment. In</w:t>
      </w:r>
    </w:p>
    <w:p>
      <w:pPr>
        <w:pStyle w:val="BodyText"/>
      </w:pPr>
      <w:r>
        <w:t xml:space="preserve">Mexico Mexico City, this environment is characterized by its status as the political, economic, and cultural capital. Consequently, auditors here face higher scrutiny than their counterparts in rural regions due to the concentration of multinational corporations, government entities, and large-scale local enterprises.</w:t>
      </w:r>
    </w:p>
    <w:p>
      <w:pPr>
        <w:pStyle w:val="BodyText"/>
      </w:pPr>
      <w:r>
        <w:t xml:space="preserve">The theoretical model suggests that an effective</w:t>
      </w:r>
      <w:r>
        <w:t xml:space="preserve"> </w:t>
      </w:r>
      <w:r>
        <w:rPr>
          <w:bCs/>
          <w:b/>
        </w:rPr>
        <w:t xml:space="preserve">Auditor</w:t>
      </w:r>
      <w:r>
        <w:t xml:space="preserve"> </w:t>
      </w:r>
      <w:r>
        <w:t xml:space="preserve">in this region must navigate a complex matrix of laws. The Federal Tax Code (Código Fiscal de la Federación) serves as the backbone, but local ordinances from the Government of Mexico City add layers of complexity regarding labor taxes, property assessments, and commercial licensing. Therefore, the "Lab Report" methodology applied here treats each legal requirement as a variable that must be tested against financial records to ensure accuracy and compliance.</w:t>
      </w:r>
    </w:p>
    <w:p>
      <w:pPr>
        <w:pStyle w:val="BodyText"/>
      </w:pPr>
      <w:r>
        <w:t xml:space="preserve">To simulate the practical application of auditing standards, this report utilizes a case-study methodology focusing on three key pillars relevant to an</w:t>
      </w:r>
      <w:r>
        <w:t xml:space="preserve"> </w:t>
      </w:r>
      <w:r>
        <w:rPr>
          <w:bCs/>
          <w:b/>
        </w:rPr>
        <w:t xml:space="preserve">Auditor</w:t>
      </w:r>
      <w:r>
        <w:t xml:space="preserve"> </w:t>
      </w:r>
      <w:r>
        <w:t xml:space="preserve">operating in</w:t>
      </w:r>
    </w:p>
    <w:p>
      <w:pPr>
        <w:pStyle w:val="BodyText"/>
      </w:pPr>
      <w:r>
        <w:t xml:space="preserve">Mexico Mexico City:</w:t>
      </w:r>
    </w:p>
    <w:p>
      <w:pPr>
        <w:numPr>
          <w:ilvl w:val="0"/>
          <w:numId w:val="1001"/>
        </w:numPr>
        <w:pStyle w:val="Compact"/>
      </w:pPr>
      <w:r>
        <w:rPr>
          <w:bCs/>
          <w:b/>
        </w:rPr>
        <w:t xml:space="preserve">Fiscal Compliance Testing:</w:t>
      </w:r>
      <w:r>
        <w:t xml:space="preserve"> </w:t>
      </w:r>
      <w:r>
        <w:t xml:space="preserve">Analyzing how an auditor verifies compliance with the Servicio de Administración Tributaria (SAT). In</w:t>
      </w:r>
    </w:p>
    <w:p>
      <w:pPr>
        <w:numPr>
          <w:ilvl w:val="0"/>
          <w:numId w:val="1000"/>
        </w:numPr>
        <w:pStyle w:val="Compact"/>
      </w:pPr>
      <w:r>
        <w:t xml:space="preserve">Mexico Mexico City, the density of businesses means that tax authorities have intensified digital surveillance. Auditors must be proficient in electronic invoicing (CFDI) systems, which are mandatory. The "experiment" involves verifying that every transaction is properly documented in real-time to avoid penalties.</w:t>
      </w:r>
    </w:p>
    <w:p>
      <w:pPr>
        <w:numPr>
          <w:ilvl w:val="0"/>
          <w:numId w:val="1001"/>
        </w:numPr>
        <w:pStyle w:val="Compact"/>
      </w:pPr>
      <w:r>
        <w:rPr>
          <w:bCs/>
          <w:b/>
        </w:rPr>
        <w:t xml:space="preserve">Internal Control Evaluation:</w:t>
      </w:r>
      <w:r>
        <w:t xml:space="preserve"> </w:t>
      </w:r>
      <w:r>
        <w:t xml:space="preserve">Assessing the internal controls of corporate entities headquartered in central boroughs such as Cuauhtémoc or Benito Juárez. An</w:t>
      </w:r>
    </w:p>
    <w:p>
      <w:pPr>
        <w:numPr>
          <w:ilvl w:val="0"/>
          <w:numId w:val="1000"/>
        </w:numPr>
        <w:pStyle w:val="Compact"/>
      </w:pPr>
      <w:r>
        <w:t xml:space="preserve">Auditor's role here is to identify weaknesses that could lead to fraud or misstatement. Given the high cost of real estate and business operations in</w:t>
      </w:r>
    </w:p>
    <w:p>
      <w:pPr>
        <w:numPr>
          <w:ilvl w:val="0"/>
          <w:numId w:val="1000"/>
        </w:numPr>
        <w:pStyle w:val="Compact"/>
      </w:pPr>
      <w:r>
        <w:t xml:space="preserve">Mexico Mexico City, the pressure on financial performance can sometimes incentivize unethical behavior, making rigorous audit trails essential.</w:t>
      </w:r>
    </w:p>
    <w:p>
      <w:pPr>
        <w:numPr>
          <w:ilvl w:val="0"/>
          <w:numId w:val="1001"/>
        </w:numPr>
        <w:pStyle w:val="Compact"/>
      </w:pPr>
      <w:r>
        <w:rPr>
          <w:bCs/>
          <w:b/>
        </w:rPr>
        <w:t xml:space="preserve">Corruption Risk Assessment:</w:t>
      </w:r>
      <w:r>
        <w:t xml:space="preserve"> </w:t>
      </w:r>
      <w:r>
        <w:t xml:space="preserve">A unique variable in this region is the historical context of corruption. While significant reforms have been implemented, an</w:t>
      </w:r>
    </w:p>
    <w:p>
      <w:pPr>
        <w:numPr>
          <w:ilvl w:val="0"/>
          <w:numId w:val="1000"/>
        </w:numPr>
        <w:pStyle w:val="Compact"/>
      </w:pPr>
      <w:r>
        <w:t xml:space="preserve">Auditor must remain vigilant against bribery and kickbacks, particularly in public-private partnerships prevalent in the infrastructure projects of</w:t>
      </w:r>
    </w:p>
    <w:p>
      <w:pPr>
        <w:numPr>
          <w:ilvl w:val="0"/>
          <w:numId w:val="1000"/>
        </w:numPr>
        <w:pStyle w:val="Compact"/>
      </w:pPr>
      <w:r>
        <w:t xml:space="preserve">Mexico Mexico City. The methodology includes reviewing conflict-of-interest disclosures and vendor selection processes.</w:t>
      </w:r>
    </w:p>
    <w:p>
      <w:pPr>
        <w:pStyle w:val="FirstParagraph"/>
      </w:pPr>
      <w:r>
        <w:t xml:space="preserve">The analysis reveals distinct challenges for the modern</w:t>
      </w:r>
    </w:p>
    <w:p>
      <w:pPr>
        <w:pStyle w:val="BodyText"/>
      </w:pPr>
      <w:r>
        <w:t xml:space="preserve">Auditor. First, the pace of change in technology requires continuous upskilling. In</w:t>
      </w:r>
    </w:p>
    <w:p>
      <w:pPr>
        <w:pStyle w:val="BodyText"/>
      </w:pPr>
      <w:r>
        <w:t xml:space="preserve">Mexico Mexico City, where technological adoption is rapid, auditors must understand cybersecurity implications alongside traditional accounting metrics. Data breaches can have catastrophic reputational and financial consequences.</w:t>
      </w:r>
    </w:p>
    <w:p>
      <w:pPr>
        <w:pStyle w:val="BodyText"/>
      </w:pPr>
      <w:r>
        <w:t xml:space="preserve">Secondly, the labor landscape in</w:t>
      </w:r>
    </w:p>
    <w:p>
      <w:pPr>
        <w:pStyle w:val="BodyText"/>
      </w:pPr>
      <w:r>
        <w:t xml:space="preserve">Mexico Mexico City is evolving with new remote work regulations post-pandemic. Auditors must now verify payroll compliance for employees working across different time zones or jurisdictions, even if the company is physically located in central Mexico City. This adds a layer of complexity to the verification process that did not exist ten years ago.</w:t>
      </w:r>
    </w:p>
    <w:p>
      <w:pPr>
        <w:pStyle w:val="BodyText"/>
      </w:pPr>
      <w:r>
        <w:t xml:space="preserve">Furthermore, cultural factors play a role. In</w:t>
      </w:r>
    </w:p>
    <w:p>
      <w:pPr>
        <w:pStyle w:val="BodyText"/>
      </w:pPr>
      <w:r>
        <w:t xml:space="preserve">Mexico Mexico City, business relationships are often built on trust and personal connections (*personalismo*). An auditor must balance professional skepticism with cultural sensitivity. Assertive auditing does not mean being aggressive; it means being thorough and transparent. The report notes that successful auditors in this region develop strong communication skills to explain findings clearly to stakeholders who may be resistant to scrutiny.</w:t>
      </w:r>
    </w:p>
    <w:p>
      <w:pPr>
        <w:pStyle w:val="BodyText"/>
      </w:pPr>
      <w:r>
        <w:t xml:space="preserve">The results of applying strict auditing protocols in businesses located in</w:t>
      </w:r>
    </w:p>
    <w:p>
      <w:pPr>
        <w:pStyle w:val="BodyText"/>
      </w:pPr>
      <w:r>
        <w:t xml:space="preserve">Mexico Mexico City indicate a strong correlation between transparent auditing practices and long-term corporate sustainability. Companies that employ rigorous internal and external auditing functions demonstrate greater resilience during economic fluctuations. For instance, during periods of inflation or currency fluctuation affecting the Peso (MXN), auditors provide crucial data on hedging strategies and foreign exchange exposure.</w:t>
      </w:r>
    </w:p>
    <w:p>
      <w:pPr>
        <w:pStyle w:val="BodyText"/>
      </w:pPr>
      <w:r>
        <w:t xml:space="preserve">Moreover, compliance with local regulations in</w:t>
      </w:r>
    </w:p>
    <w:p>
      <w:pPr>
        <w:pStyle w:val="BodyText"/>
      </w:pPr>
      <w:r>
        <w:t xml:space="preserve">Mexico Mexico City reduces the risk of administrative sanctions. The "experiment" shows that proactive auditing—where issues are identified before the tax authority does—saves significant resources. The role of the auditor thus shifts from reactive police work to proactive strategic advisory.</w:t>
      </w:r>
    </w:p>
    <w:p>
      <w:pPr>
        <w:pStyle w:val="BodyText"/>
      </w:pPr>
      <w:r>
        <w:t xml:space="preserve">In conclusion, this laboratory report affirms that the role of an</w:t>
      </w:r>
    </w:p>
    <w:p>
      <w:pPr>
        <w:pStyle w:val="BodyText"/>
      </w:pPr>
      <w:r>
        <w:t xml:space="preserve">Auditor in</w:t>
      </w:r>
    </w:p>
    <w:p>
      <w:pPr>
        <w:pStyle w:val="BodyText"/>
      </w:pPr>
      <w:r>
        <w:t xml:space="preserve">Mexico Mexico City is indispensable for maintaining economic integrity. The unique combination of federal oversight, municipal regulations, and high-stakes commercial activity creates a demanding environment that requires auditors to possess a versatile skill set.</w:t>
      </w:r>
    </w:p>
    <w:p>
      <w:pPr>
        <w:pStyle w:val="BodyText"/>
      </w:pPr>
      <w:r>
        <w:rPr>
          <w:bCs/>
          <w:b/>
        </w:rPr>
        <w:t xml:space="preserve">Recommendations:</w:t>
      </w:r>
    </w:p>
    <w:p>
      <w:pPr>
        <w:numPr>
          <w:ilvl w:val="0"/>
          <w:numId w:val="1002"/>
        </w:numPr>
        <w:pStyle w:val="Compact"/>
      </w:pPr>
      <w:r>
        <w:t xml:space="preserve">Auditors should invest continuously in technology training to handle electronic documentation requirements efficiently.</w:t>
      </w:r>
    </w:p>
    <w:p>
      <w:pPr>
        <w:numPr>
          <w:ilvl w:val="0"/>
          <w:numId w:val="1002"/>
        </w:numPr>
        <w:pStyle w:val="Compact"/>
      </w:pPr>
      <w:r>
        <w:t xml:space="preserve">Professional bodies in</w:t>
      </w:r>
    </w:p>
    <w:p>
      <w:pPr>
        <w:numPr>
          <w:ilvl w:val="0"/>
          <w:numId w:val="1000"/>
        </w:numPr>
        <w:pStyle w:val="Compact"/>
      </w:pPr>
      <w:r>
        <w:t xml:space="preserve">Mexico Mexico City should emphasize ethical training to combat corruption risks effectively.</w:t>
      </w:r>
    </w:p>
    <w:p>
      <w:pPr>
        <w:numPr>
          <w:ilvl w:val="0"/>
          <w:numId w:val="1002"/>
        </w:numPr>
        <w:pStyle w:val="Compact"/>
      </w:pPr>
      <w:r>
        <w:t xml:space="preserve">Cross-departmental collaboration between auditors, legal teams, and IT security specialists is recommended to address the integrated nature of modern business risks in the capital.</w:t>
      </w:r>
    </w:p>
    <w:p>
      <w:pPr>
        <w:pStyle w:val="FirstParagraph"/>
      </w:pPr>
      <w:r>
        <w:t xml:space="preserve">The data suggests that when an auditor adheres strictly to standards while adapting to the local context of</w:t>
      </w:r>
    </w:p>
    <w:p>
      <w:pPr>
        <w:pStyle w:val="BodyText"/>
      </w:pPr>
      <w:r>
        <w:t xml:space="preserve">Mexico Mexico City, they contribute significantly to a fairer, more transparent, and robust economic environment. This report serves as a foundational document for understanding these dynamics and underscores the vital importance of professional auditing in this major global city.</w:t>
      </w:r>
    </w:p>
    <w:p>
      <w:r>
        <w:pict>
          <v:rect style="width:0;height:1.5pt" o:hralign="center" o:hrstd="t" o:hr="t"/>
        </w:pict>
      </w:r>
    </w:p>
    <w:p>
      <w:pPr>
        <w:pStyle w:val="FirstParagraph"/>
      </w:pPr>
      <w:r>
        <w:rPr>
          <w:iCs/>
          <w:i/>
        </w:rPr>
        <w:t xml:space="preserve">Note: This document is a simulated laboratory report for educational and illustrative purposes regarding auditing principles in Mexico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Functionality in Mexico City</dc:title>
  <dc:creator/>
  <dc:language>en</dc:language>
  <cp:keywords/>
  <dcterms:created xsi:type="dcterms:W3CDTF">2026-07-29T11:26:15Z</dcterms:created>
  <dcterms:modified xsi:type="dcterms:W3CDTF">2026-07-29T11:26:15Z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